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6AE5F" w14:textId="44F97021" w:rsidR="00BB306A" w:rsidRDefault="00BB306A" w:rsidP="00BB306A">
      <w:pPr>
        <w:pStyle w:val="CRCoverPage"/>
        <w:tabs>
          <w:tab w:val="right" w:pos="9639"/>
        </w:tabs>
        <w:spacing w:after="0"/>
        <w:rPr>
          <w:b/>
          <w:i/>
          <w:noProof/>
          <w:sz w:val="28"/>
        </w:rPr>
      </w:pPr>
      <w:r>
        <w:rPr>
          <w:b/>
          <w:noProof/>
          <w:sz w:val="24"/>
        </w:rPr>
        <w:t>3GPP TSG-SA5 Meeting #15</w:t>
      </w:r>
      <w:r w:rsidR="0095507D">
        <w:rPr>
          <w:b/>
          <w:noProof/>
          <w:sz w:val="24"/>
        </w:rPr>
        <w:t>4</w:t>
      </w:r>
      <w:r>
        <w:rPr>
          <w:b/>
          <w:i/>
          <w:noProof/>
          <w:sz w:val="24"/>
        </w:rPr>
        <w:t xml:space="preserve"> </w:t>
      </w:r>
      <w:r>
        <w:rPr>
          <w:b/>
          <w:i/>
          <w:noProof/>
          <w:sz w:val="28"/>
        </w:rPr>
        <w:tab/>
        <w:t>S5-24</w:t>
      </w:r>
      <w:r w:rsidR="00970B92">
        <w:rPr>
          <w:b/>
          <w:i/>
          <w:noProof/>
          <w:sz w:val="28"/>
        </w:rPr>
        <w:t>121</w:t>
      </w:r>
      <w:r w:rsidR="000A1A2D">
        <w:rPr>
          <w:b/>
          <w:i/>
          <w:noProof/>
          <w:sz w:val="28"/>
        </w:rPr>
        <w:t>3</w:t>
      </w:r>
    </w:p>
    <w:p w14:paraId="292C4921" w14:textId="42D08842" w:rsidR="00BB306A" w:rsidRPr="00DA53A0" w:rsidRDefault="0095507D" w:rsidP="00BB306A">
      <w:pPr>
        <w:pStyle w:val="Header"/>
        <w:rPr>
          <w:sz w:val="22"/>
          <w:szCs w:val="22"/>
        </w:rPr>
      </w:pPr>
      <w:r>
        <w:rPr>
          <w:sz w:val="24"/>
        </w:rPr>
        <w:t>Changsha</w:t>
      </w:r>
      <w:r w:rsidR="00BB306A">
        <w:rPr>
          <w:sz w:val="24"/>
        </w:rPr>
        <w:t xml:space="preserve">, </w:t>
      </w:r>
      <w:r>
        <w:rPr>
          <w:sz w:val="24"/>
        </w:rPr>
        <w:t>China</w:t>
      </w:r>
      <w:r w:rsidR="00BB306A">
        <w:rPr>
          <w:sz w:val="24"/>
        </w:rPr>
        <w:t xml:space="preserve">, </w:t>
      </w:r>
      <w:r>
        <w:rPr>
          <w:sz w:val="24"/>
        </w:rPr>
        <w:t>15</w:t>
      </w:r>
      <w:r w:rsidR="00BB306A">
        <w:rPr>
          <w:sz w:val="24"/>
        </w:rPr>
        <w:t xml:space="preserve"> - </w:t>
      </w:r>
      <w:r>
        <w:rPr>
          <w:sz w:val="24"/>
        </w:rPr>
        <w:t>19</w:t>
      </w:r>
      <w:r w:rsidR="00BB306A">
        <w:rPr>
          <w:sz w:val="24"/>
        </w:rPr>
        <w:t xml:space="preserve"> </w:t>
      </w:r>
      <w:r>
        <w:rPr>
          <w:sz w:val="24"/>
        </w:rPr>
        <w:t>April</w:t>
      </w:r>
      <w:r w:rsidR="00BB306A">
        <w:rPr>
          <w:sz w:val="24"/>
        </w:rPr>
        <w:t xml:space="preserve"> 2024</w:t>
      </w:r>
    </w:p>
    <w:p w14:paraId="22FE4FE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14D283E" w14:textId="1FD8E77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0F1D">
        <w:rPr>
          <w:rFonts w:ascii="Arial" w:hAnsi="Arial"/>
          <w:b/>
          <w:lang w:val="en-US"/>
        </w:rPr>
        <w:t>Ericsson</w:t>
      </w:r>
      <w:r w:rsidR="0079260E">
        <w:rPr>
          <w:rFonts w:ascii="Arial" w:hAnsi="Arial"/>
          <w:b/>
          <w:lang w:val="en-US"/>
        </w:rPr>
        <w:t xml:space="preserve"> Spain</w:t>
      </w:r>
    </w:p>
    <w:p w14:paraId="580D90A3" w14:textId="4BB773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E0F1D">
        <w:rPr>
          <w:rFonts w:ascii="Arial" w:hAnsi="Arial" w:cs="Arial"/>
          <w:b/>
        </w:rPr>
        <w:t xml:space="preserve">Discussion paper on </w:t>
      </w:r>
      <w:r w:rsidR="00A8239B">
        <w:rPr>
          <w:rFonts w:ascii="Arial" w:hAnsi="Arial" w:cs="Arial"/>
          <w:b/>
        </w:rPr>
        <w:t>exposure</w:t>
      </w:r>
    </w:p>
    <w:p w14:paraId="1B72AD4F" w14:textId="4A0E608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14:paraId="196F7F5A" w14:textId="77A6088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0B92">
        <w:rPr>
          <w:rFonts w:ascii="Arial" w:hAnsi="Arial"/>
          <w:b/>
        </w:rPr>
        <w:t>6.19.21</w:t>
      </w:r>
    </w:p>
    <w:p w14:paraId="65755664" w14:textId="77777777" w:rsidR="00C022E3" w:rsidRDefault="00C022E3">
      <w:pPr>
        <w:pStyle w:val="Heading1"/>
      </w:pPr>
      <w:r>
        <w:t>1</w:t>
      </w:r>
      <w:r>
        <w:tab/>
        <w:t>Decision/action requested</w:t>
      </w:r>
    </w:p>
    <w:p w14:paraId="61802B18" w14:textId="22430D10" w:rsidR="00C022E3" w:rsidRDefault="00E0661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0661D">
        <w:rPr>
          <w:b/>
          <w:i/>
        </w:rPr>
        <w:t xml:space="preserve">The group is asked to </w:t>
      </w:r>
      <w:r w:rsidR="000C1DC0">
        <w:rPr>
          <w:b/>
          <w:i/>
        </w:rPr>
        <w:t>discuss and endorse the proposal</w:t>
      </w:r>
    </w:p>
    <w:p w14:paraId="0D021FB9" w14:textId="77777777" w:rsidR="00C022E3" w:rsidRDefault="00C022E3">
      <w:pPr>
        <w:pStyle w:val="Heading1"/>
      </w:pPr>
      <w:r>
        <w:t>2</w:t>
      </w:r>
      <w:r>
        <w:tab/>
        <w:t>References</w:t>
      </w:r>
    </w:p>
    <w:p w14:paraId="5A342E2F" w14:textId="6737137B" w:rsidR="00C022E3" w:rsidRDefault="00C022E3">
      <w:pPr>
        <w:pStyle w:val="Reference"/>
      </w:pPr>
      <w:r w:rsidRPr="00E87210">
        <w:t>[1]</w:t>
      </w:r>
      <w:r w:rsidRPr="00E87210">
        <w:tab/>
        <w:t xml:space="preserve">3GPP </w:t>
      </w:r>
      <w:hyperlink r:id="rId11" w:history="1">
        <w:r w:rsidR="00BF0A3E" w:rsidRPr="00BF0A3E">
          <w:rPr>
            <w:rStyle w:val="Hyperlink"/>
          </w:rPr>
          <w:t>TS 23.434</w:t>
        </w:r>
      </w:hyperlink>
      <w:r w:rsidR="00BF0A3E">
        <w:rPr>
          <w:rStyle w:val="Hyperlink"/>
          <w:color w:val="auto"/>
          <w:u w:val="none"/>
        </w:rPr>
        <w:t xml:space="preserve"> </w:t>
      </w:r>
      <w:r w:rsidR="00BF0A3E" w:rsidRPr="00BF0A3E">
        <w:t>Service Enabler Architecture Layer for Verticals (SEAL); Functional architecture and information flows</w:t>
      </w:r>
    </w:p>
    <w:p w14:paraId="517E8A81" w14:textId="4256B689" w:rsidR="00F01C62" w:rsidRDefault="00F01C62">
      <w:pPr>
        <w:pStyle w:val="Reference"/>
      </w:pPr>
      <w:r>
        <w:t>[2]</w:t>
      </w:r>
      <w:r>
        <w:tab/>
        <w:t xml:space="preserve">3GPP </w:t>
      </w:r>
      <w:hyperlink r:id="rId12" w:history="1">
        <w:r w:rsidRPr="00F01C62">
          <w:rPr>
            <w:rStyle w:val="Hyperlink"/>
          </w:rPr>
          <w:t>TS 23.255</w:t>
        </w:r>
      </w:hyperlink>
      <w:r>
        <w:t xml:space="preserve"> Application layer support for Vehicle-to-Everything (V2X) services; Functional architecture and information flows</w:t>
      </w:r>
    </w:p>
    <w:p w14:paraId="21F29078" w14:textId="7B31C4FB" w:rsidR="00F01C62" w:rsidRDefault="00F01C62" w:rsidP="00F01C62">
      <w:pPr>
        <w:pStyle w:val="Reference"/>
      </w:pPr>
      <w:r>
        <w:t>[3]</w:t>
      </w:r>
      <w:r>
        <w:tab/>
        <w:t xml:space="preserve">3GPP </w:t>
      </w:r>
      <w:hyperlink r:id="rId13" w:history="1">
        <w:r w:rsidRPr="00F01C62">
          <w:rPr>
            <w:rStyle w:val="Hyperlink"/>
          </w:rPr>
          <w:t>TS 23.286</w:t>
        </w:r>
      </w:hyperlink>
      <w:r>
        <w:t xml:space="preserve"> Application layer support for Uncrewed Aerial Systems (UAS) services; Functional architecture and information flows</w:t>
      </w:r>
    </w:p>
    <w:p w14:paraId="79849E38" w14:textId="13826807" w:rsidR="00F01C62" w:rsidRDefault="00F01C62">
      <w:pPr>
        <w:pStyle w:val="Reference"/>
      </w:pPr>
      <w:r>
        <w:t>[4]</w:t>
      </w:r>
      <w:r>
        <w:tab/>
        <w:t xml:space="preserve">3GPP </w:t>
      </w:r>
      <w:hyperlink r:id="rId14" w:history="1">
        <w:r w:rsidRPr="00F01C62">
          <w:rPr>
            <w:rStyle w:val="Hyperlink"/>
          </w:rPr>
          <w:t>TS 23.545</w:t>
        </w:r>
      </w:hyperlink>
      <w:r>
        <w:t xml:space="preserve"> Application layer support for Factories of the Future (FF)</w:t>
      </w:r>
    </w:p>
    <w:p w14:paraId="4E0FA8DD" w14:textId="70766ADF" w:rsidR="00F01C62" w:rsidRDefault="00F01C62" w:rsidP="00F01C62">
      <w:pPr>
        <w:pStyle w:val="Reference"/>
      </w:pPr>
      <w:r>
        <w:t>[5]</w:t>
      </w:r>
      <w:r>
        <w:tab/>
        <w:t xml:space="preserve">3GPP </w:t>
      </w:r>
      <w:hyperlink r:id="rId15" w:history="1">
        <w:r w:rsidRPr="008A3650">
          <w:rPr>
            <w:rStyle w:val="Hyperlink"/>
          </w:rPr>
          <w:t>TS 23.542</w:t>
        </w:r>
      </w:hyperlink>
      <w:r>
        <w:t xml:space="preserve"> </w:t>
      </w:r>
      <w:r>
        <w:tab/>
        <w:t>Application layer support for Personal IoT Networks</w:t>
      </w:r>
    </w:p>
    <w:p w14:paraId="23518B42" w14:textId="247B0F91" w:rsidR="00F01C62" w:rsidRPr="00E87210" w:rsidRDefault="00F01C62">
      <w:pPr>
        <w:pStyle w:val="Reference"/>
      </w:pPr>
      <w:r>
        <w:t xml:space="preserve">[6] </w:t>
      </w:r>
      <w:r>
        <w:tab/>
        <w:t xml:space="preserve">3GPP </w:t>
      </w:r>
      <w:hyperlink r:id="rId16" w:history="1">
        <w:r w:rsidRPr="008A3650">
          <w:rPr>
            <w:rStyle w:val="Hyperlink"/>
          </w:rPr>
          <w:t>TS 23.554</w:t>
        </w:r>
      </w:hyperlink>
      <w:r>
        <w:t xml:space="preserve"> Application architecture for MSGin5G Service; Stage 2</w:t>
      </w:r>
    </w:p>
    <w:p w14:paraId="41B7DAB8" w14:textId="4540C852" w:rsidR="00E87210" w:rsidRDefault="00E87210">
      <w:pPr>
        <w:pStyle w:val="Reference"/>
      </w:pPr>
      <w:r w:rsidRPr="00E87210">
        <w:t>[</w:t>
      </w:r>
      <w:r w:rsidR="008A3650">
        <w:t>7</w:t>
      </w:r>
      <w:r w:rsidRPr="00E87210">
        <w:t>]</w:t>
      </w:r>
      <w:r w:rsidRPr="00E87210">
        <w:tab/>
        <w:t xml:space="preserve">3GPP </w:t>
      </w:r>
      <w:hyperlink r:id="rId17" w:history="1">
        <w:r w:rsidR="00BF0A3E" w:rsidRPr="00BF0A3E">
          <w:rPr>
            <w:rStyle w:val="Hyperlink"/>
          </w:rPr>
          <w:t>TS 23.222</w:t>
        </w:r>
      </w:hyperlink>
      <w:r w:rsidR="00BF0A3E">
        <w:t xml:space="preserve"> Common API Framework for 3GPP Northbound APIs</w:t>
      </w:r>
      <w:r w:rsidR="00C80349">
        <w:t>; stage 2</w:t>
      </w:r>
    </w:p>
    <w:p w14:paraId="330543D0" w14:textId="17E70938" w:rsidR="00BF0A3E" w:rsidRDefault="00BF0A3E" w:rsidP="00BF0A3E">
      <w:pPr>
        <w:pStyle w:val="Reference"/>
      </w:pPr>
      <w:r w:rsidRPr="00E87210">
        <w:t>[</w:t>
      </w:r>
      <w:r w:rsidR="008A3650">
        <w:t>8</w:t>
      </w:r>
      <w:r w:rsidRPr="00E87210">
        <w:t>]</w:t>
      </w:r>
      <w:r w:rsidRPr="00E87210">
        <w:tab/>
        <w:t xml:space="preserve">3GPP </w:t>
      </w:r>
      <w:hyperlink r:id="rId18" w:history="1">
        <w:r w:rsidR="00C80349" w:rsidRPr="00C80349">
          <w:rPr>
            <w:rStyle w:val="Hyperlink"/>
          </w:rPr>
          <w:t>TS 29.222</w:t>
        </w:r>
      </w:hyperlink>
      <w:r w:rsidR="00C80349">
        <w:t xml:space="preserve"> </w:t>
      </w:r>
      <w:r>
        <w:t>Common API Framework for 3GPP Northbound APIs</w:t>
      </w:r>
      <w:r w:rsidR="00C80349">
        <w:t>; stage 3</w:t>
      </w:r>
    </w:p>
    <w:p w14:paraId="6C0749D1" w14:textId="35C11875" w:rsidR="00BF0A3E" w:rsidRDefault="00BF0A3E" w:rsidP="00BF0A3E">
      <w:pPr>
        <w:pStyle w:val="Reference"/>
      </w:pPr>
      <w:r w:rsidRPr="00E87210">
        <w:t>[</w:t>
      </w:r>
      <w:r w:rsidR="008A3650">
        <w:t>9</w:t>
      </w:r>
      <w:r w:rsidRPr="00E87210">
        <w:t>]</w:t>
      </w:r>
      <w:r w:rsidRPr="00E87210">
        <w:tab/>
        <w:t xml:space="preserve">3GPP </w:t>
      </w:r>
      <w:hyperlink r:id="rId19" w:history="1">
        <w:r w:rsidR="00C80349" w:rsidRPr="00C80349">
          <w:rPr>
            <w:rStyle w:val="Hyperlink"/>
          </w:rPr>
          <w:t>TS 33.122</w:t>
        </w:r>
      </w:hyperlink>
      <w:r w:rsidR="00C80349">
        <w:t xml:space="preserve"> Security aspects of </w:t>
      </w:r>
      <w:r>
        <w:t xml:space="preserve">Common API Framework </w:t>
      </w:r>
      <w:r w:rsidR="00C80349">
        <w:t xml:space="preserve">(CAPIF) </w:t>
      </w:r>
      <w:r>
        <w:t>for 3GPP Northbound APIs</w:t>
      </w:r>
    </w:p>
    <w:p w14:paraId="6EA7CD29" w14:textId="3CC5B648" w:rsidR="00BF0A3E" w:rsidRDefault="00BF0A3E" w:rsidP="00BF0A3E">
      <w:pPr>
        <w:pStyle w:val="Reference"/>
      </w:pPr>
      <w:r w:rsidRPr="00E87210">
        <w:t>[</w:t>
      </w:r>
      <w:r w:rsidR="008A3650">
        <w:t>10</w:t>
      </w:r>
      <w:r w:rsidRPr="00E87210">
        <w:t>]</w:t>
      </w:r>
      <w:r w:rsidRPr="00E87210">
        <w:tab/>
      </w:r>
      <w:r w:rsidR="00C80349">
        <w:t xml:space="preserve"> “The Ecosystem for Open Gateway NaaS API Development”, white paper, June 2023 [</w:t>
      </w:r>
      <w:hyperlink r:id="rId20" w:history="1">
        <w:r w:rsidR="00C80349" w:rsidRPr="00C80349">
          <w:rPr>
            <w:rStyle w:val="Hyperlink"/>
          </w:rPr>
          <w:t>link</w:t>
        </w:r>
      </w:hyperlink>
      <w:r w:rsidR="00C80349">
        <w:t xml:space="preserve">] </w:t>
      </w:r>
    </w:p>
    <w:p w14:paraId="36769003" w14:textId="406FB475" w:rsidR="00BF0A3E" w:rsidRDefault="00BF0A3E" w:rsidP="00BF0A3E">
      <w:pPr>
        <w:pStyle w:val="Reference"/>
      </w:pPr>
      <w:r w:rsidRPr="00E87210">
        <w:t>[</w:t>
      </w:r>
      <w:r w:rsidR="008A3650">
        <w:t>11]</w:t>
      </w:r>
      <w:r w:rsidRPr="00E87210">
        <w:tab/>
      </w:r>
      <w:r w:rsidR="00C80349">
        <w:t>“GSMA Operator Platform Group – Requirements and Architecture”, version 5.0, July 2023 [</w:t>
      </w:r>
      <w:hyperlink r:id="rId21" w:history="1">
        <w:r w:rsidR="00C80349" w:rsidRPr="00C80349">
          <w:rPr>
            <w:rStyle w:val="Hyperlink"/>
          </w:rPr>
          <w:t>link</w:t>
        </w:r>
      </w:hyperlink>
      <w:r w:rsidR="00C80349">
        <w:t>]</w:t>
      </w:r>
    </w:p>
    <w:p w14:paraId="004D6388" w14:textId="39779052" w:rsidR="00F01C62" w:rsidRDefault="00C80349" w:rsidP="00BF0A3E">
      <w:pPr>
        <w:pStyle w:val="Reference"/>
      </w:pPr>
      <w:r>
        <w:t>[</w:t>
      </w:r>
      <w:r w:rsidR="008A3650">
        <w:t>12</w:t>
      </w:r>
      <w:r>
        <w:t>]</w:t>
      </w:r>
      <w:r>
        <w:tab/>
      </w:r>
      <w:hyperlink r:id="rId22" w:history="1">
        <w:r w:rsidR="00F01C62" w:rsidRPr="00F01C62">
          <w:rPr>
            <w:rStyle w:val="Hyperlink"/>
          </w:rPr>
          <w:t>SP-231728</w:t>
        </w:r>
      </w:hyperlink>
      <w:r w:rsidR="00F01C62">
        <w:t xml:space="preserve"> Study on Enhanced OAM for management exposure to external consumers.</w:t>
      </w:r>
    </w:p>
    <w:p w14:paraId="72F8C884" w14:textId="6828B006" w:rsidR="00F01C62" w:rsidRDefault="00F01C62" w:rsidP="00F01C62">
      <w:pPr>
        <w:pStyle w:val="Reference"/>
      </w:pPr>
      <w:r w:rsidRPr="00E87210">
        <w:t>[</w:t>
      </w:r>
      <w:r w:rsidR="008A3650">
        <w:t>13]</w:t>
      </w:r>
      <w:r w:rsidRPr="00E87210">
        <w:tab/>
        <w:t xml:space="preserve">3GPP </w:t>
      </w:r>
      <w:hyperlink r:id="rId23" w:history="1">
        <w:r w:rsidRPr="00F01C62">
          <w:rPr>
            <w:rStyle w:val="Hyperlink"/>
          </w:rPr>
          <w:t>TS 28.530</w:t>
        </w:r>
      </w:hyperlink>
      <w:r>
        <w:t xml:space="preserve"> Management and orchestration; Concepts, use cases and requirements</w:t>
      </w:r>
    </w:p>
    <w:p w14:paraId="4D316BE2" w14:textId="0B30468F" w:rsidR="00F01C62" w:rsidRDefault="00F01C62" w:rsidP="00F01C62">
      <w:pPr>
        <w:pStyle w:val="Reference"/>
      </w:pPr>
      <w:r w:rsidRPr="00E87210">
        <w:t>[</w:t>
      </w:r>
      <w:r w:rsidR="008A3650">
        <w:t>14]</w:t>
      </w:r>
      <w:r w:rsidRPr="00E87210">
        <w:tab/>
        <w:t xml:space="preserve">3GPP </w:t>
      </w:r>
      <w:hyperlink r:id="rId24" w:history="1">
        <w:r w:rsidRPr="00F01C62">
          <w:rPr>
            <w:rStyle w:val="Hyperlink"/>
          </w:rPr>
          <w:t>TR 28.824</w:t>
        </w:r>
      </w:hyperlink>
      <w:r>
        <w:t xml:space="preserve"> Study on network slice management capability exposure</w:t>
      </w:r>
    </w:p>
    <w:p w14:paraId="7C04A7B9" w14:textId="5F2F1803" w:rsidR="00F01C62" w:rsidRDefault="00F01C62" w:rsidP="008A3650">
      <w:pPr>
        <w:pStyle w:val="Reference"/>
      </w:pPr>
      <w:r w:rsidRPr="00E87210">
        <w:t>[</w:t>
      </w:r>
      <w:r>
        <w:t>1</w:t>
      </w:r>
      <w:r w:rsidR="008A3650">
        <w:t>5]</w:t>
      </w:r>
      <w:r w:rsidRPr="00E87210">
        <w:tab/>
        <w:t xml:space="preserve">3GPP </w:t>
      </w:r>
      <w:hyperlink r:id="rId25" w:history="1">
        <w:r w:rsidRPr="00F01C62">
          <w:rPr>
            <w:rStyle w:val="Hyperlink"/>
          </w:rPr>
          <w:t>TS 28.319</w:t>
        </w:r>
      </w:hyperlink>
      <w:r>
        <w:t xml:space="preserve"> Management and orchestration; Access Control for Management Services</w:t>
      </w:r>
    </w:p>
    <w:p w14:paraId="59A35041" w14:textId="510A6F9D" w:rsidR="00F01C62" w:rsidRDefault="00F01C62" w:rsidP="00F01C62">
      <w:pPr>
        <w:pStyle w:val="Reference"/>
      </w:pPr>
      <w:r w:rsidRPr="00E87210">
        <w:t>[</w:t>
      </w:r>
      <w:r>
        <w:t>1</w:t>
      </w:r>
      <w:r w:rsidR="008A3650">
        <w:t>6</w:t>
      </w:r>
      <w:r>
        <w:t>]</w:t>
      </w:r>
      <w:r w:rsidRPr="00E87210">
        <w:tab/>
        <w:t xml:space="preserve">3GPP </w:t>
      </w:r>
      <w:hyperlink r:id="rId26" w:history="1">
        <w:r w:rsidRPr="00F01C62">
          <w:rPr>
            <w:rStyle w:val="Hyperlink"/>
          </w:rPr>
          <w:t>TS 28.531</w:t>
        </w:r>
      </w:hyperlink>
      <w:r>
        <w:t xml:space="preserve"> Management and orchestration; Provisioning</w:t>
      </w:r>
    </w:p>
    <w:p w14:paraId="23B73E0E" w14:textId="3148A00E" w:rsidR="008A3650" w:rsidRDefault="008A3650" w:rsidP="00F01C62">
      <w:pPr>
        <w:pStyle w:val="Reference"/>
      </w:pPr>
      <w:r>
        <w:t>[17]</w:t>
      </w:r>
      <w:r>
        <w:tab/>
        <w:t xml:space="preserve">3GPP </w:t>
      </w:r>
      <w:hyperlink r:id="rId27" w:history="1">
        <w:r w:rsidRPr="008A3650">
          <w:rPr>
            <w:rStyle w:val="Hyperlink"/>
          </w:rPr>
          <w:t>TS 23.435</w:t>
        </w:r>
      </w:hyperlink>
      <w:r>
        <w:t xml:space="preserve"> Procedures for Network Slice Capability Exposure for Application Layer Enablement Service </w:t>
      </w:r>
    </w:p>
    <w:p w14:paraId="4605081B" w14:textId="429A4767" w:rsidR="00685900" w:rsidRDefault="00685900" w:rsidP="00F01C62">
      <w:pPr>
        <w:pStyle w:val="Reference"/>
      </w:pPr>
      <w:r>
        <w:t>[18]</w:t>
      </w:r>
      <w:r>
        <w:tab/>
        <w:t xml:space="preserve">3GPP </w:t>
      </w:r>
      <w:hyperlink r:id="rId28" w:history="1">
        <w:r w:rsidRPr="00947127">
          <w:rPr>
            <w:rStyle w:val="Hyperlink"/>
          </w:rPr>
          <w:t>TS 23.288</w:t>
        </w:r>
      </w:hyperlink>
      <w:r w:rsidR="00947127">
        <w:t xml:space="preserve"> </w:t>
      </w:r>
      <w:r w:rsidR="00526CF0">
        <w:t>Architecture enhancements for 5G System (5GS) to support network data analytics services</w:t>
      </w:r>
    </w:p>
    <w:p w14:paraId="7CA8610C" w14:textId="57C11E1E" w:rsidR="00685900" w:rsidRDefault="00685900" w:rsidP="00F01C62">
      <w:pPr>
        <w:pStyle w:val="Reference"/>
      </w:pPr>
      <w:r>
        <w:t>[19]</w:t>
      </w:r>
      <w:r>
        <w:tab/>
        <w:t xml:space="preserve">3GPP TS </w:t>
      </w:r>
      <w:hyperlink r:id="rId29" w:history="1">
        <w:r w:rsidRPr="00526CF0">
          <w:rPr>
            <w:rStyle w:val="Hyperlink"/>
          </w:rPr>
          <w:t>28.552</w:t>
        </w:r>
      </w:hyperlink>
      <w:r w:rsidR="00526CF0">
        <w:t xml:space="preserve"> Management and Orchestration; 5G performance measurements</w:t>
      </w:r>
    </w:p>
    <w:p w14:paraId="33488FB9" w14:textId="28D440D6" w:rsidR="00685900" w:rsidRDefault="00685900" w:rsidP="00F01C62">
      <w:pPr>
        <w:pStyle w:val="Reference"/>
      </w:pPr>
      <w:r>
        <w:t>[20]</w:t>
      </w:r>
      <w:r>
        <w:tab/>
        <w:t xml:space="preserve">3GPP TS </w:t>
      </w:r>
      <w:hyperlink r:id="rId30" w:history="1">
        <w:r w:rsidRPr="00455FC0">
          <w:rPr>
            <w:rStyle w:val="Hyperlink"/>
          </w:rPr>
          <w:t>28.554</w:t>
        </w:r>
      </w:hyperlink>
      <w:r w:rsidR="00455FC0">
        <w:t xml:space="preserve"> Management and Orchestration; 5G end to end Key Performance Indicators (KPIs)</w:t>
      </w:r>
    </w:p>
    <w:p w14:paraId="2E2590C0" w14:textId="1FE58FAB" w:rsidR="000B4B0B" w:rsidRDefault="000B4B0B" w:rsidP="000B4B0B">
      <w:pPr>
        <w:pStyle w:val="Reference"/>
      </w:pPr>
      <w:r>
        <w:t>[21]</w:t>
      </w:r>
      <w:r>
        <w:tab/>
        <w:t xml:space="preserve">3GPP </w:t>
      </w:r>
      <w:hyperlink r:id="rId31" w:history="1">
        <w:r w:rsidRPr="000B4B0B">
          <w:rPr>
            <w:rStyle w:val="Hyperlink"/>
          </w:rPr>
          <w:t>TS 28.533</w:t>
        </w:r>
      </w:hyperlink>
      <w:r>
        <w:t xml:space="preserve"> Management and Orchestration; Architecture framework</w:t>
      </w:r>
    </w:p>
    <w:p w14:paraId="373F7680" w14:textId="1A83804B" w:rsidR="00FD0C80" w:rsidRDefault="00FD0C80" w:rsidP="00FD0C80">
      <w:pPr>
        <w:pStyle w:val="Reference"/>
      </w:pPr>
      <w:r>
        <w:t>[2</w:t>
      </w:r>
      <w:r w:rsidR="000B4B0B">
        <w:t>2</w:t>
      </w:r>
      <w:r>
        <w:t>]</w:t>
      </w:r>
      <w:r>
        <w:tab/>
        <w:t xml:space="preserve">3GPP </w:t>
      </w:r>
      <w:hyperlink r:id="rId32" w:history="1">
        <w:r w:rsidRPr="00DB2ED4">
          <w:rPr>
            <w:rStyle w:val="Hyperlink"/>
          </w:rPr>
          <w:t>TS 28.104</w:t>
        </w:r>
      </w:hyperlink>
      <w:r>
        <w:t xml:space="preserve"> Management and Orchestration; Management Data Analytics (MDA)</w:t>
      </w:r>
    </w:p>
    <w:p w14:paraId="035FDD6B" w14:textId="0415AEAA" w:rsidR="00685900" w:rsidRDefault="00685900" w:rsidP="00F01C62">
      <w:pPr>
        <w:pStyle w:val="Reference"/>
      </w:pPr>
      <w:r>
        <w:t>[2</w:t>
      </w:r>
      <w:r w:rsidR="000B4B0B">
        <w:t>3</w:t>
      </w:r>
      <w:r>
        <w:t>]</w:t>
      </w:r>
      <w:r>
        <w:tab/>
        <w:t xml:space="preserve">3GPP TS </w:t>
      </w:r>
      <w:hyperlink r:id="rId33" w:history="1">
        <w:r w:rsidRPr="00127D93">
          <w:rPr>
            <w:rStyle w:val="Hyperlink"/>
          </w:rPr>
          <w:t>28.532</w:t>
        </w:r>
      </w:hyperlink>
      <w:r w:rsidR="00127D93">
        <w:t xml:space="preserve"> Management and Orchestration; Generic management services</w:t>
      </w:r>
    </w:p>
    <w:p w14:paraId="3226F712" w14:textId="699F33FA" w:rsidR="00685900" w:rsidRDefault="00685900" w:rsidP="00F01C62">
      <w:pPr>
        <w:pStyle w:val="Reference"/>
      </w:pPr>
      <w:r>
        <w:t>[2</w:t>
      </w:r>
      <w:r w:rsidR="000B4B0B">
        <w:t>4</w:t>
      </w:r>
      <w:r>
        <w:t>]</w:t>
      </w:r>
      <w:r>
        <w:tab/>
        <w:t xml:space="preserve">3GPP TS </w:t>
      </w:r>
      <w:hyperlink r:id="rId34" w:history="1">
        <w:r w:rsidRPr="00207517">
          <w:rPr>
            <w:rStyle w:val="Hyperlink"/>
          </w:rPr>
          <w:t>32.290</w:t>
        </w:r>
      </w:hyperlink>
      <w:r w:rsidR="00207517">
        <w:t xml:space="preserve"> Telecommunications management; Charging Management; 5G system; Services, operations and procedures of charging using Service Based Interface</w:t>
      </w:r>
    </w:p>
    <w:p w14:paraId="48407E97" w14:textId="252C2208" w:rsidR="00685900" w:rsidRDefault="00685900" w:rsidP="00F01C62">
      <w:pPr>
        <w:pStyle w:val="Reference"/>
      </w:pPr>
      <w:r>
        <w:lastRenderedPageBreak/>
        <w:t>[2</w:t>
      </w:r>
      <w:r w:rsidR="000B4B0B">
        <w:t>5</w:t>
      </w:r>
      <w:r>
        <w:t>]</w:t>
      </w:r>
      <w:r>
        <w:tab/>
        <w:t xml:space="preserve">3GPP </w:t>
      </w:r>
      <w:hyperlink r:id="rId35" w:history="1">
        <w:r w:rsidRPr="00AA37AC">
          <w:rPr>
            <w:rStyle w:val="Hyperlink"/>
          </w:rPr>
          <w:t>TS 28.</w:t>
        </w:r>
        <w:r w:rsidR="00AA37AC" w:rsidRPr="00AA37AC">
          <w:rPr>
            <w:rStyle w:val="Hyperlink"/>
          </w:rPr>
          <w:t>2</w:t>
        </w:r>
        <w:r w:rsidRPr="00AA37AC">
          <w:rPr>
            <w:rStyle w:val="Hyperlink"/>
          </w:rPr>
          <w:t>01</w:t>
        </w:r>
      </w:hyperlink>
      <w:r w:rsidR="00AA37AC">
        <w:t xml:space="preserve"> Charging management; Network slice performance and analytics charging in the 5G System (5GS); Stage 2. </w:t>
      </w:r>
      <w:r>
        <w:t xml:space="preserve"> </w:t>
      </w:r>
    </w:p>
    <w:p w14:paraId="2E99B792" w14:textId="37F1C7B7" w:rsidR="00BF0A3E" w:rsidRPr="00E87210" w:rsidRDefault="00F01C62" w:rsidP="00B01E4A">
      <w:pPr>
        <w:pStyle w:val="Reference"/>
      </w:pPr>
      <w:r>
        <w:t>[</w:t>
      </w:r>
      <w:r w:rsidR="00685900">
        <w:t>2</w:t>
      </w:r>
      <w:r w:rsidR="000B4B0B">
        <w:t>6</w:t>
      </w:r>
      <w:r>
        <w:t xml:space="preserve">] </w:t>
      </w:r>
      <w:r>
        <w:tab/>
        <w:t xml:space="preserve">3GPP </w:t>
      </w:r>
      <w:hyperlink r:id="rId36" w:history="1">
        <w:r w:rsidRPr="00F01C62">
          <w:rPr>
            <w:rStyle w:val="Hyperlink"/>
          </w:rPr>
          <w:t>TS 28.622</w:t>
        </w:r>
      </w:hyperlink>
      <w:r>
        <w:t xml:space="preserve"> Telecommunication management; Generic Network Resource Model (NRM) Integration Reference Point (IRP); Information Service (IS) </w:t>
      </w:r>
    </w:p>
    <w:p w14:paraId="4581B394" w14:textId="0EE23A89" w:rsidR="003B33A0" w:rsidRPr="000C1DC0" w:rsidRDefault="00C022E3" w:rsidP="000C1DC0">
      <w:pPr>
        <w:pStyle w:val="Heading1"/>
        <w:rPr>
          <w:rStyle w:val="cf01"/>
          <w:rFonts w:ascii="Arial" w:hAnsi="Arial" w:cs="Times New Roman"/>
          <w:sz w:val="36"/>
          <w:szCs w:val="20"/>
        </w:rPr>
      </w:pPr>
      <w:r>
        <w:t>3</w:t>
      </w:r>
      <w:r>
        <w:tab/>
        <w:t>Rationale</w:t>
      </w:r>
    </w:p>
    <w:p w14:paraId="58B6CEB8" w14:textId="22D6B96B" w:rsidR="00F51DCE" w:rsidRDefault="00F51DCE" w:rsidP="00F51DCE">
      <w:pPr>
        <w:pStyle w:val="Heading2"/>
      </w:pPr>
      <w:r>
        <w:t xml:space="preserve">3.1 </w:t>
      </w:r>
      <w:r>
        <w:tab/>
        <w:t>3GPP exposure framework</w:t>
      </w:r>
    </w:p>
    <w:p w14:paraId="4DFBC7DD" w14:textId="5D838995" w:rsidR="008F1E32" w:rsidRDefault="00970BA7" w:rsidP="00970BA7">
      <w:pPr>
        <w:shd w:val="clear" w:color="auto" w:fill="FFFFFF"/>
        <w:spacing w:after="100" w:afterAutospacing="1"/>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sidR="00AB1E61">
        <w:rPr>
          <w:rFonts w:eastAsia="Times New Roman"/>
          <w:color w:val="242424"/>
          <w:lang w:val="en-US"/>
        </w:rPr>
        <w:t>3</w:t>
      </w:r>
      <w:r w:rsidR="00AB1E61" w:rsidRPr="00AB1E61">
        <w:rPr>
          <w:rFonts w:eastAsia="Times New Roman"/>
          <w:color w:val="242424"/>
          <w:vertAlign w:val="superscript"/>
          <w:lang w:val="en-US"/>
        </w:rPr>
        <w:t>rd</w:t>
      </w:r>
      <w:r w:rsidR="00AB1E61">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sidR="009D3FB7">
        <w:rPr>
          <w:rFonts w:eastAsia="Times New Roman"/>
          <w:color w:val="242424"/>
          <w:lang w:val="en-US"/>
        </w:rPr>
        <w:t xml:space="preserve">quite valuable </w:t>
      </w:r>
      <w:r w:rsidRPr="00970BA7">
        <w:rPr>
          <w:rFonts w:eastAsia="Times New Roman"/>
          <w:color w:val="242424"/>
          <w:lang w:val="en-US"/>
        </w:rPr>
        <w:t>to a multitude of industrial use cases</w:t>
      </w:r>
      <w:r w:rsidR="00E23D55">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sidR="00B61183">
        <w:rPr>
          <w:rFonts w:eastAsia="Times New Roman"/>
          <w:color w:val="242424"/>
          <w:lang w:val="en-US"/>
        </w:rPr>
        <w:t xml:space="preserve"> </w:t>
      </w:r>
    </w:p>
    <w:p w14:paraId="78203981" w14:textId="2FD99724" w:rsidR="00907108" w:rsidRDefault="009D3FB7" w:rsidP="001F3CEE">
      <w:pPr>
        <w:shd w:val="clear" w:color="auto" w:fill="FFFFFF"/>
        <w:spacing w:after="100" w:afterAutospacing="1"/>
        <w:jc w:val="both"/>
        <w:rPr>
          <w:rFonts w:eastAsia="Times New Roman"/>
          <w:color w:val="242424"/>
          <w:lang w:val="en-US"/>
        </w:rPr>
      </w:pPr>
      <w:r>
        <w:rPr>
          <w:rFonts w:eastAsia="Times New Roman"/>
          <w:color w:val="242424"/>
          <w:lang w:val="en-US"/>
        </w:rPr>
        <w:t>The development of solutions for exposure in 3GPP is led by SA6 WG</w:t>
      </w:r>
      <w:r w:rsidR="00E021B6">
        <w:rPr>
          <w:rFonts w:eastAsia="Times New Roman"/>
          <w:color w:val="242424"/>
          <w:lang w:val="en-US"/>
        </w:rPr>
        <w:t xml:space="preserve">. </w:t>
      </w:r>
      <w:r w:rsidR="00BF0A3E" w:rsidRPr="00BF0A3E">
        <w:rPr>
          <w:rFonts w:eastAsia="Times New Roman"/>
          <w:color w:val="242424"/>
          <w:highlight w:val="yellow"/>
          <w:lang w:val="en-US"/>
        </w:rPr>
        <w:fldChar w:fldCharType="begin"/>
      </w:r>
      <w:r w:rsidR="00BF0A3E" w:rsidRPr="00BF0A3E">
        <w:rPr>
          <w:rFonts w:eastAsia="Times New Roman"/>
          <w:color w:val="242424"/>
          <w:lang w:val="en-US"/>
        </w:rPr>
        <w:instrText xml:space="preserve"> REF _Ref161671946 \h </w:instrText>
      </w:r>
      <w:r w:rsidR="00BF0A3E">
        <w:rPr>
          <w:rFonts w:eastAsia="Times New Roman"/>
          <w:color w:val="242424"/>
          <w:highlight w:val="yellow"/>
          <w:lang w:val="en-US"/>
        </w:rPr>
        <w:instrText xml:space="preserve"> \* MERGEFORMAT </w:instrText>
      </w:r>
      <w:r w:rsidR="00BF0A3E" w:rsidRPr="00BF0A3E">
        <w:rPr>
          <w:rFonts w:eastAsia="Times New Roman"/>
          <w:color w:val="242424"/>
          <w:highlight w:val="yellow"/>
          <w:lang w:val="en-US"/>
        </w:rPr>
      </w:r>
      <w:r w:rsidR="00BF0A3E" w:rsidRPr="00BF0A3E">
        <w:rPr>
          <w:rFonts w:eastAsia="Times New Roman"/>
          <w:color w:val="242424"/>
          <w:highlight w:val="yellow"/>
          <w:lang w:val="en-US"/>
        </w:rPr>
        <w:fldChar w:fldCharType="separate"/>
      </w:r>
      <w:r w:rsidR="00BF0A3E" w:rsidRPr="00BF0A3E">
        <w:t xml:space="preserve">Figure </w:t>
      </w:r>
      <w:r w:rsidR="00BF0A3E" w:rsidRPr="00BF0A3E">
        <w:rPr>
          <w:noProof/>
        </w:rPr>
        <w:t>1</w:t>
      </w:r>
      <w:r w:rsidR="00BF0A3E" w:rsidRPr="00BF0A3E">
        <w:rPr>
          <w:rFonts w:eastAsia="Times New Roman"/>
          <w:color w:val="242424"/>
          <w:highlight w:val="yellow"/>
          <w:lang w:val="en-US"/>
        </w:rPr>
        <w:fldChar w:fldCharType="end"/>
      </w:r>
      <w:r w:rsidR="00BF0A3E">
        <w:rPr>
          <w:rFonts w:eastAsia="Times New Roman"/>
          <w:color w:val="242424"/>
          <w:lang w:val="en-US"/>
        </w:rPr>
        <w:t xml:space="preserve"> </w:t>
      </w:r>
      <w:r w:rsidR="00E021B6" w:rsidRPr="00BF0A3E">
        <w:rPr>
          <w:rFonts w:eastAsia="Times New Roman"/>
          <w:color w:val="242424"/>
          <w:lang w:val="en-US"/>
        </w:rPr>
        <w:t>pictures</w:t>
      </w:r>
      <w:r w:rsidR="00E021B6">
        <w:rPr>
          <w:rFonts w:eastAsia="Times New Roman"/>
          <w:color w:val="242424"/>
          <w:lang w:val="en-US"/>
        </w:rPr>
        <w:t xml:space="preserve"> </w:t>
      </w:r>
      <w:r w:rsidR="004C74A7">
        <w:rPr>
          <w:rFonts w:eastAsia="Times New Roman"/>
          <w:color w:val="242424"/>
          <w:lang w:val="en-US"/>
        </w:rPr>
        <w:t xml:space="preserve">the current </w:t>
      </w:r>
      <w:r w:rsidR="00F1726B">
        <w:rPr>
          <w:rFonts w:eastAsia="Times New Roman"/>
          <w:color w:val="242424"/>
          <w:lang w:val="en-US"/>
        </w:rPr>
        <w:t xml:space="preserve">status of the 3GPP </w:t>
      </w:r>
      <w:r w:rsidR="004C74A7">
        <w:rPr>
          <w:rFonts w:eastAsia="Times New Roman"/>
          <w:color w:val="242424"/>
          <w:lang w:val="en-US"/>
        </w:rPr>
        <w:t xml:space="preserve">exposure framework. As seen, </w:t>
      </w:r>
      <w:r w:rsidR="006500BA">
        <w:rPr>
          <w:rFonts w:eastAsia="Times New Roman"/>
          <w:color w:val="242424"/>
          <w:lang w:val="en-US"/>
        </w:rPr>
        <w:t xml:space="preserve">it consists of a set of </w:t>
      </w:r>
      <w:r w:rsidR="00B71635">
        <w:rPr>
          <w:rFonts w:eastAsia="Times New Roman"/>
          <w:color w:val="242424"/>
          <w:lang w:val="en-US"/>
        </w:rPr>
        <w:t>value-added layers (</w:t>
      </w:r>
      <w:r w:rsidR="00B71635" w:rsidRPr="00FF1A95">
        <w:rPr>
          <w:rFonts w:eastAsia="Times New Roman"/>
          <w:b/>
          <w:bCs/>
          <w:color w:val="242424"/>
          <w:lang w:val="en-US"/>
        </w:rPr>
        <w:t>E</w:t>
      </w:r>
      <w:r w:rsidR="009627D4">
        <w:rPr>
          <w:rFonts w:eastAsia="Times New Roman"/>
          <w:b/>
          <w:bCs/>
          <w:color w:val="242424"/>
          <w:lang w:val="en-US"/>
        </w:rPr>
        <w:t>dge Computing</w:t>
      </w:r>
      <w:r w:rsidR="00512CE9">
        <w:rPr>
          <w:rFonts w:eastAsia="Times New Roman"/>
          <w:b/>
          <w:bCs/>
          <w:color w:val="242424"/>
          <w:lang w:val="en-US"/>
        </w:rPr>
        <w:t>,</w:t>
      </w:r>
      <w:r w:rsidR="00B71635" w:rsidRPr="00FF1A95">
        <w:rPr>
          <w:rFonts w:eastAsia="Times New Roman"/>
          <w:b/>
          <w:bCs/>
          <w:color w:val="242424"/>
          <w:lang w:val="en-US"/>
        </w:rPr>
        <w:t xml:space="preserve"> SEAL, VA</w:t>
      </w:r>
      <w:r w:rsidR="00B63D9A">
        <w:rPr>
          <w:rFonts w:eastAsia="Times New Roman"/>
          <w:b/>
          <w:bCs/>
          <w:color w:val="242424"/>
          <w:lang w:val="en-US"/>
        </w:rPr>
        <w:t>E</w:t>
      </w:r>
      <w:r w:rsidR="00B71635">
        <w:rPr>
          <w:rFonts w:eastAsia="Times New Roman"/>
          <w:color w:val="242424"/>
          <w:lang w:val="en-US"/>
        </w:rPr>
        <w:t xml:space="preserve">) </w:t>
      </w:r>
      <w:r w:rsidR="008F1E32">
        <w:rPr>
          <w:rFonts w:eastAsia="Times New Roman"/>
          <w:color w:val="242424"/>
          <w:lang w:val="en-US"/>
        </w:rPr>
        <w:t>that pursue one mission: to provide</w:t>
      </w:r>
      <w:r w:rsidR="006829EC">
        <w:rPr>
          <w:rFonts w:eastAsia="Times New Roman"/>
          <w:color w:val="242424"/>
          <w:lang w:val="en-US"/>
        </w:rPr>
        <w:t xml:space="preserve"> means to 3</w:t>
      </w:r>
      <w:r w:rsidR="006829EC" w:rsidRPr="006829EC">
        <w:rPr>
          <w:rFonts w:eastAsia="Times New Roman"/>
          <w:color w:val="242424"/>
          <w:vertAlign w:val="superscript"/>
          <w:lang w:val="en-US"/>
        </w:rPr>
        <w:t>rd</w:t>
      </w:r>
      <w:r w:rsidR="006829EC">
        <w:rPr>
          <w:rFonts w:eastAsia="Times New Roman"/>
          <w:color w:val="242424"/>
          <w:lang w:val="en-US"/>
        </w:rPr>
        <w:t xml:space="preserve"> parties to rapidly develop </w:t>
      </w:r>
      <w:r w:rsidR="00F7175A">
        <w:rPr>
          <w:rFonts w:eastAsia="Times New Roman"/>
          <w:color w:val="242424"/>
          <w:lang w:val="en-US"/>
        </w:rPr>
        <w:t>and</w:t>
      </w:r>
      <w:r w:rsidR="006829EC">
        <w:rPr>
          <w:rFonts w:eastAsia="Times New Roman"/>
          <w:color w:val="242424"/>
          <w:lang w:val="en-US"/>
        </w:rPr>
        <w:t xml:space="preserve"> deploy new </w:t>
      </w:r>
      <w:r w:rsidR="00D43934">
        <w:rPr>
          <w:rFonts w:eastAsia="Times New Roman"/>
          <w:color w:val="242424"/>
          <w:lang w:val="en-US"/>
        </w:rPr>
        <w:t>vertical-oriented</w:t>
      </w:r>
      <w:r w:rsidR="008F1E32">
        <w:rPr>
          <w:rFonts w:eastAsia="Times New Roman"/>
          <w:color w:val="242424"/>
          <w:lang w:val="en-US"/>
        </w:rPr>
        <w:t xml:space="preserve"> services </w:t>
      </w:r>
      <w:r w:rsidR="00D43934">
        <w:rPr>
          <w:rFonts w:eastAsia="Times New Roman"/>
          <w:color w:val="242424"/>
          <w:lang w:val="en-US"/>
        </w:rPr>
        <w:t xml:space="preserve">and applications </w:t>
      </w:r>
      <w:r w:rsidR="00B63D9A">
        <w:rPr>
          <w:rFonts w:eastAsia="Times New Roman"/>
          <w:color w:val="242424"/>
          <w:lang w:val="en-US"/>
        </w:rPr>
        <w:t>(</w:t>
      </w:r>
      <w:r w:rsidR="00077701">
        <w:rPr>
          <w:rFonts w:eastAsia="Times New Roman"/>
          <w:b/>
          <w:bCs/>
          <w:color w:val="242424"/>
          <w:lang w:val="en-US"/>
        </w:rPr>
        <w:t>vertical application servers</w:t>
      </w:r>
      <w:r w:rsidR="00B63D9A">
        <w:rPr>
          <w:rFonts w:eastAsia="Times New Roman"/>
          <w:color w:val="242424"/>
          <w:lang w:val="en-US"/>
        </w:rPr>
        <w:t xml:space="preserve">) </w:t>
      </w:r>
      <w:r w:rsidR="008F1E32">
        <w:rPr>
          <w:rFonts w:eastAsia="Times New Roman"/>
          <w:color w:val="242424"/>
          <w:lang w:val="en-US"/>
        </w:rPr>
        <w:t xml:space="preserve">over 3GPP </w:t>
      </w:r>
      <w:r w:rsidR="00B01E4A">
        <w:rPr>
          <w:rFonts w:eastAsia="Times New Roman"/>
          <w:color w:val="242424"/>
          <w:lang w:val="en-US"/>
        </w:rPr>
        <w:t xml:space="preserve">network </w:t>
      </w:r>
      <w:r w:rsidR="008F1E32">
        <w:rPr>
          <w:rFonts w:eastAsia="Times New Roman"/>
          <w:color w:val="242424"/>
          <w:lang w:val="en-US"/>
        </w:rPr>
        <w:t>system</w:t>
      </w:r>
      <w:r w:rsidR="00077701">
        <w:rPr>
          <w:rFonts w:eastAsia="Times New Roman"/>
          <w:color w:val="242424"/>
          <w:lang w:val="en-US"/>
        </w:rPr>
        <w:t xml:space="preserve"> (</w:t>
      </w:r>
      <w:r w:rsidR="00B01E4A">
        <w:rPr>
          <w:rFonts w:eastAsia="Times New Roman"/>
          <w:b/>
          <w:bCs/>
          <w:color w:val="242424"/>
          <w:lang w:val="en-US"/>
        </w:rPr>
        <w:t>C</w:t>
      </w:r>
      <w:r w:rsidR="00F1726B" w:rsidRPr="00F1726B">
        <w:rPr>
          <w:rFonts w:eastAsia="Times New Roman"/>
          <w:b/>
          <w:bCs/>
          <w:color w:val="242424"/>
          <w:lang w:val="en-US"/>
        </w:rPr>
        <w:t>ore</w:t>
      </w:r>
      <w:r w:rsidR="00F1726B">
        <w:rPr>
          <w:rFonts w:eastAsia="Times New Roman"/>
          <w:color w:val="242424"/>
          <w:lang w:val="en-US"/>
        </w:rPr>
        <w:t xml:space="preserve"> </w:t>
      </w:r>
      <w:r w:rsidR="00077701" w:rsidRPr="00077701">
        <w:rPr>
          <w:rFonts w:eastAsia="Times New Roman"/>
          <w:b/>
          <w:bCs/>
          <w:color w:val="242424"/>
          <w:lang w:val="en-US"/>
        </w:rPr>
        <w:t>and OAM</w:t>
      </w:r>
      <w:r w:rsidR="00077701">
        <w:rPr>
          <w:rFonts w:eastAsia="Times New Roman"/>
          <w:color w:val="242424"/>
          <w:lang w:val="en-US"/>
        </w:rPr>
        <w:t>)</w:t>
      </w:r>
      <w:r w:rsidR="00B63D9A">
        <w:rPr>
          <w:rFonts w:eastAsia="Times New Roman"/>
          <w:color w:val="242424"/>
          <w:lang w:val="en-US"/>
        </w:rPr>
        <w:t xml:space="preserve">. </w:t>
      </w:r>
      <w:r w:rsidR="00EB1CCE">
        <w:rPr>
          <w:rFonts w:eastAsia="Times New Roman"/>
          <w:color w:val="242424"/>
          <w:lang w:val="en-US"/>
        </w:rPr>
        <w:t xml:space="preserve">All these </w:t>
      </w:r>
      <w:r w:rsidR="001F3CEE">
        <w:rPr>
          <w:rFonts w:eastAsia="Times New Roman"/>
          <w:color w:val="242424"/>
          <w:lang w:val="en-US"/>
        </w:rPr>
        <w:t>layers</w:t>
      </w:r>
      <w:r w:rsidR="0064648A">
        <w:rPr>
          <w:rFonts w:eastAsia="Times New Roman"/>
          <w:color w:val="000000"/>
          <w:lang w:val="en-US"/>
        </w:rPr>
        <w:t xml:space="preserve"> </w:t>
      </w:r>
      <w:r w:rsidR="00907108" w:rsidRPr="00907108">
        <w:rPr>
          <w:rFonts w:eastAsia="Times New Roman"/>
          <w:color w:val="242424"/>
          <w:lang w:val="en-US"/>
        </w:rPr>
        <w:t>have their own APIs specified in 3GPP Technical Specifications and made available under the 3GPP GitLab repository.</w:t>
      </w:r>
      <w:r w:rsidR="0064648A">
        <w:rPr>
          <w:rFonts w:eastAsia="Times New Roman"/>
          <w:color w:val="242424"/>
          <w:lang w:val="en-US"/>
        </w:rPr>
        <w:t xml:space="preserve"> </w:t>
      </w:r>
    </w:p>
    <w:p w14:paraId="4FEAF404" w14:textId="77777777" w:rsidR="007E7ADF" w:rsidRDefault="007E7ADF" w:rsidP="001F3CEE">
      <w:pPr>
        <w:shd w:val="clear" w:color="auto" w:fill="FFFFFF"/>
        <w:spacing w:after="100" w:afterAutospacing="1"/>
        <w:jc w:val="both"/>
        <w:rPr>
          <w:rFonts w:eastAsia="Times New Roman"/>
          <w:color w:val="242424"/>
          <w:lang w:val="en-US"/>
        </w:rPr>
      </w:pPr>
    </w:p>
    <w:p w14:paraId="5DCAA1F5" w14:textId="7BFC2CB2" w:rsidR="00F1726B" w:rsidRDefault="00000000" w:rsidP="00F1726B">
      <w:pPr>
        <w:keepNext/>
        <w:shd w:val="clear" w:color="auto" w:fill="FFFFFF"/>
        <w:spacing w:after="100" w:afterAutospacing="1"/>
        <w:jc w:val="center"/>
      </w:pPr>
      <w:r>
        <w:rPr>
          <w:rFonts w:eastAsia="Times New Roman"/>
          <w:noProof/>
          <w:color w:val="242424"/>
          <w:lang w:val="en-US"/>
        </w:rPr>
        <w:pict w14:anchorId="1490F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92.5pt">
            <v:imagedata r:id="rId37" o:title="Figure-1"/>
          </v:shape>
        </w:pict>
      </w:r>
    </w:p>
    <w:p w14:paraId="400DF0D6" w14:textId="26AED502" w:rsidR="00FD555E" w:rsidRPr="00F1726B" w:rsidRDefault="00F1726B" w:rsidP="00F1726B">
      <w:pPr>
        <w:pStyle w:val="Caption"/>
        <w:jc w:val="center"/>
        <w:rPr>
          <w:rFonts w:eastAsia="Times New Roman"/>
          <w:noProof/>
          <w:color w:val="242424"/>
          <w:sz w:val="18"/>
          <w:szCs w:val="18"/>
          <w:lang w:val="en-US"/>
        </w:rPr>
      </w:pPr>
      <w:bookmarkStart w:id="0" w:name="_Ref161671946"/>
      <w:r w:rsidRPr="00F1726B">
        <w:rPr>
          <w:sz w:val="18"/>
          <w:szCs w:val="18"/>
        </w:rPr>
        <w:t xml:space="preserve">Figure </w:t>
      </w:r>
      <w:r w:rsidRPr="00F1726B">
        <w:rPr>
          <w:sz w:val="18"/>
          <w:szCs w:val="18"/>
        </w:rPr>
        <w:fldChar w:fldCharType="begin"/>
      </w:r>
      <w:r w:rsidRPr="00F1726B">
        <w:rPr>
          <w:sz w:val="18"/>
          <w:szCs w:val="18"/>
        </w:rPr>
        <w:instrText xml:space="preserve"> SEQ Figure \* ARABIC </w:instrText>
      </w:r>
      <w:r w:rsidRPr="00F1726B">
        <w:rPr>
          <w:sz w:val="18"/>
          <w:szCs w:val="18"/>
        </w:rPr>
        <w:fldChar w:fldCharType="separate"/>
      </w:r>
      <w:r w:rsidRPr="00F1726B">
        <w:rPr>
          <w:noProof/>
          <w:sz w:val="18"/>
          <w:szCs w:val="18"/>
        </w:rPr>
        <w:t>1</w:t>
      </w:r>
      <w:r w:rsidRPr="00F1726B">
        <w:rPr>
          <w:sz w:val="18"/>
          <w:szCs w:val="18"/>
        </w:rPr>
        <w:fldChar w:fldCharType="end"/>
      </w:r>
      <w:bookmarkEnd w:id="0"/>
      <w:r w:rsidRPr="00F1726B">
        <w:rPr>
          <w:sz w:val="18"/>
          <w:szCs w:val="18"/>
        </w:rPr>
        <w:t>: 3GPP exposure framework (at the end of Rel-18).</w:t>
      </w:r>
      <w:r w:rsidR="00B076D1">
        <w:rPr>
          <w:sz w:val="18"/>
          <w:szCs w:val="18"/>
        </w:rPr>
        <w:t xml:space="preserve"> Figure adapted from </w:t>
      </w:r>
      <w:r w:rsidR="00707147">
        <w:rPr>
          <w:sz w:val="18"/>
          <w:szCs w:val="18"/>
        </w:rPr>
        <w:t xml:space="preserve">official 3GPP post </w:t>
      </w:r>
      <w:hyperlink r:id="rId38" w:history="1">
        <w:r w:rsidR="00707147" w:rsidRPr="0082156D">
          <w:rPr>
            <w:rStyle w:val="Hyperlink"/>
            <w:sz w:val="18"/>
            <w:szCs w:val="18"/>
          </w:rPr>
          <w:t>[link]</w:t>
        </w:r>
      </w:hyperlink>
    </w:p>
    <w:p w14:paraId="5E47CA56" w14:textId="77777777" w:rsidR="009627D4" w:rsidRDefault="009627D4" w:rsidP="00FD555E">
      <w:pPr>
        <w:shd w:val="clear" w:color="auto" w:fill="FFFFFF"/>
        <w:spacing w:after="100" w:afterAutospacing="1"/>
        <w:jc w:val="center"/>
        <w:rPr>
          <w:rFonts w:eastAsia="Times New Roman"/>
          <w:color w:val="242424"/>
          <w:lang w:val="en-US"/>
        </w:rPr>
      </w:pPr>
    </w:p>
    <w:p w14:paraId="348AA5F6" w14:textId="0B8FA2E2" w:rsidR="00827E6D" w:rsidRDefault="0064648A" w:rsidP="001F3CEE">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managing </w:t>
      </w:r>
      <w:r w:rsidR="00907108" w:rsidRPr="00907108">
        <w:rPr>
          <w:rFonts w:eastAsia="Times New Roman"/>
          <w:color w:val="242424"/>
          <w:lang w:val="en-US"/>
        </w:rPr>
        <w:t>all these APIs, especially in an environment where developers are creating Applications, will also require a management layer that enforces the strong security policies defined by SA3 WG (e.g., Mutual TLS Authentication).</w:t>
      </w:r>
      <w:r w:rsidR="00054BDC">
        <w:rPr>
          <w:rFonts w:eastAsia="Times New Roman"/>
          <w:color w:val="242424"/>
          <w:lang w:val="en-US"/>
        </w:rPr>
        <w:t xml:space="preserve"> This is where </w:t>
      </w:r>
      <w:r w:rsidR="00054BDC" w:rsidRPr="00054BDC">
        <w:rPr>
          <w:rFonts w:eastAsia="Times New Roman"/>
          <w:b/>
          <w:bCs/>
          <w:color w:val="242424"/>
          <w:lang w:val="en-US"/>
        </w:rPr>
        <w:t>CAPIF</w:t>
      </w:r>
      <w:r w:rsidR="00054BDC">
        <w:rPr>
          <w:rFonts w:eastAsia="Times New Roman"/>
          <w:color w:val="242424"/>
          <w:lang w:val="en-US"/>
        </w:rPr>
        <w:t xml:space="preserve"> comes to the picture. </w:t>
      </w:r>
      <w:r w:rsidR="00054BDC" w:rsidRPr="00907108">
        <w:rPr>
          <w:rFonts w:eastAsia="Times New Roman"/>
          <w:color w:val="242424"/>
          <w:lang w:val="en-US"/>
        </w:rPr>
        <w:t xml:space="preserve">CAPIF is the “Common API Framework” defined </w:t>
      </w:r>
      <w:r w:rsidR="00827E6D">
        <w:rPr>
          <w:rFonts w:eastAsia="Times New Roman"/>
          <w:color w:val="242424"/>
          <w:lang w:val="en-US"/>
        </w:rPr>
        <w:t>to</w:t>
      </w:r>
      <w:r w:rsidR="00054BDC" w:rsidRPr="00907108">
        <w:rPr>
          <w:rFonts w:eastAsia="Times New Roman"/>
          <w:color w:val="242424"/>
          <w:lang w:val="en-US"/>
        </w:rPr>
        <w:t xml:space="preserve"> </w:t>
      </w:r>
      <w:r w:rsidR="00827E6D">
        <w:rPr>
          <w:rFonts w:eastAsia="Times New Roman"/>
          <w:color w:val="242424"/>
          <w:lang w:val="en-US"/>
        </w:rPr>
        <w:t xml:space="preserve">manage access to </w:t>
      </w:r>
      <w:r w:rsidR="00210387">
        <w:rPr>
          <w:rFonts w:eastAsia="Times New Roman"/>
          <w:color w:val="242424"/>
          <w:lang w:val="en-US"/>
        </w:rPr>
        <w:t xml:space="preserve">all </w:t>
      </w:r>
      <w:r w:rsidR="00827E6D">
        <w:rPr>
          <w:rFonts w:eastAsia="Times New Roman"/>
          <w:color w:val="242424"/>
          <w:lang w:val="en-US"/>
        </w:rPr>
        <w:t xml:space="preserve">3GPP </w:t>
      </w:r>
      <w:r w:rsidR="0040358E">
        <w:rPr>
          <w:rFonts w:eastAsia="Times New Roman"/>
          <w:color w:val="242424"/>
          <w:lang w:val="en-US"/>
        </w:rPr>
        <w:t>APIs</w:t>
      </w:r>
      <w:r w:rsidR="00210387">
        <w:rPr>
          <w:rFonts w:eastAsia="Times New Roman"/>
          <w:color w:val="242424"/>
          <w:lang w:val="en-US"/>
        </w:rPr>
        <w:t xml:space="preserve">, in a consistent and uniform way with regards to registry, discovery and access control, among other functionalities. </w:t>
      </w:r>
      <w:r w:rsidR="005C18E4">
        <w:rPr>
          <w:rFonts w:eastAsia="Times New Roman"/>
          <w:color w:val="242424"/>
          <w:lang w:val="en-US"/>
        </w:rPr>
        <w:t>That means that 3GPP system, E</w:t>
      </w:r>
      <w:r w:rsidR="009627D4">
        <w:rPr>
          <w:rFonts w:eastAsia="Times New Roman"/>
          <w:color w:val="242424"/>
          <w:lang w:val="en-US"/>
        </w:rPr>
        <w:t>dge Computing Layer,</w:t>
      </w:r>
      <w:r w:rsidR="005C18E4">
        <w:rPr>
          <w:rFonts w:eastAsia="Times New Roman"/>
          <w:color w:val="242424"/>
          <w:lang w:val="en-US"/>
        </w:rPr>
        <w:t xml:space="preserve"> SEAL and VA</w:t>
      </w:r>
      <w:r w:rsidR="009627D4">
        <w:rPr>
          <w:rFonts w:eastAsia="Times New Roman"/>
          <w:color w:val="242424"/>
          <w:lang w:val="en-US"/>
        </w:rPr>
        <w:t>E Layer</w:t>
      </w:r>
      <w:r w:rsidR="005C18E4">
        <w:rPr>
          <w:rFonts w:eastAsia="Times New Roman"/>
          <w:color w:val="242424"/>
          <w:lang w:val="en-US"/>
        </w:rPr>
        <w:t xml:space="preserve"> define</w:t>
      </w:r>
      <w:r w:rsidR="00F1726B">
        <w:rPr>
          <w:rFonts w:eastAsia="Times New Roman"/>
          <w:color w:val="242424"/>
          <w:lang w:val="en-US"/>
        </w:rPr>
        <w:t xml:space="preserve"> </w:t>
      </w:r>
      <w:r w:rsidR="00F1726B" w:rsidRPr="00F1726B">
        <w:rPr>
          <w:rFonts w:eastAsia="Times New Roman"/>
          <w:color w:val="242424"/>
          <w:u w:val="single"/>
          <w:lang w:val="en-US"/>
        </w:rPr>
        <w:t>the</w:t>
      </w:r>
      <w:r w:rsidR="00F1726B">
        <w:rPr>
          <w:rFonts w:eastAsia="Times New Roman"/>
          <w:color w:val="242424"/>
          <w:u w:val="single"/>
          <w:lang w:val="en-US"/>
        </w:rPr>
        <w:t xml:space="preserve"> candidate </w:t>
      </w:r>
      <w:r w:rsidR="00F1726B" w:rsidRPr="00F1726B">
        <w:rPr>
          <w:rFonts w:eastAsia="Times New Roman"/>
          <w:color w:val="242424"/>
          <w:u w:val="single"/>
          <w:lang w:val="en-US"/>
        </w:rPr>
        <w:t>APIs for exposure</w:t>
      </w:r>
      <w:r w:rsidR="00F1726B">
        <w:rPr>
          <w:rFonts w:eastAsia="Times New Roman"/>
          <w:color w:val="242424"/>
          <w:lang w:val="en-US"/>
        </w:rPr>
        <w:t xml:space="preserve"> (i.e</w:t>
      </w:r>
      <w:r w:rsidR="0082156D">
        <w:rPr>
          <w:rFonts w:eastAsia="Times New Roman"/>
          <w:color w:val="242424"/>
          <w:lang w:val="en-US"/>
        </w:rPr>
        <w:t>.</w:t>
      </w:r>
      <w:r w:rsidR="00F1726B">
        <w:rPr>
          <w:rFonts w:eastAsia="Times New Roman"/>
          <w:color w:val="242424"/>
          <w:lang w:val="en-US"/>
        </w:rPr>
        <w:t xml:space="preserve">, 3GPP northbound APIs), whereas the CAPIF defines </w:t>
      </w:r>
      <w:r w:rsidR="00B42127" w:rsidRPr="00C76AFE">
        <w:rPr>
          <w:rFonts w:eastAsia="Times New Roman"/>
          <w:color w:val="242424"/>
          <w:u w:val="single"/>
          <w:lang w:val="en-US"/>
        </w:rPr>
        <w:t>HOW</w:t>
      </w:r>
      <w:r w:rsidR="00B42127">
        <w:rPr>
          <w:rFonts w:eastAsia="Times New Roman"/>
          <w:color w:val="242424"/>
          <w:lang w:val="en-US"/>
        </w:rPr>
        <w:t xml:space="preserve"> 3</w:t>
      </w:r>
      <w:r w:rsidR="00B42127" w:rsidRPr="00B42127">
        <w:rPr>
          <w:rFonts w:eastAsia="Times New Roman"/>
          <w:color w:val="242424"/>
          <w:vertAlign w:val="superscript"/>
          <w:lang w:val="en-US"/>
        </w:rPr>
        <w:t>rd</w:t>
      </w:r>
      <w:r w:rsidR="00B42127">
        <w:rPr>
          <w:rFonts w:eastAsia="Times New Roman"/>
          <w:color w:val="242424"/>
          <w:lang w:val="en-US"/>
        </w:rPr>
        <w:t xml:space="preserve"> </w:t>
      </w:r>
      <w:r w:rsidR="00F1726B">
        <w:rPr>
          <w:rFonts w:eastAsia="Times New Roman"/>
          <w:color w:val="242424"/>
          <w:lang w:val="en-US"/>
        </w:rPr>
        <w:t>party applications</w:t>
      </w:r>
      <w:r w:rsidR="00B42127">
        <w:rPr>
          <w:rFonts w:eastAsia="Times New Roman"/>
          <w:color w:val="242424"/>
          <w:lang w:val="en-US"/>
        </w:rPr>
        <w:t xml:space="preserve"> </w:t>
      </w:r>
      <w:r w:rsidR="00F1726B">
        <w:rPr>
          <w:rFonts w:eastAsia="Times New Roman"/>
          <w:color w:val="242424"/>
          <w:lang w:val="en-US"/>
        </w:rPr>
        <w:t>are able to</w:t>
      </w:r>
      <w:r w:rsidR="00C76AFE">
        <w:rPr>
          <w:rFonts w:eastAsia="Times New Roman"/>
          <w:color w:val="242424"/>
          <w:lang w:val="en-US"/>
        </w:rPr>
        <w:t xml:space="preserve"> consume these APIs. </w:t>
      </w:r>
      <w:r w:rsidR="00B42127">
        <w:rPr>
          <w:rFonts w:eastAsia="Times New Roman"/>
          <w:color w:val="242424"/>
          <w:lang w:val="en-US"/>
        </w:rPr>
        <w:t xml:space="preserve"> </w:t>
      </w:r>
    </w:p>
    <w:p w14:paraId="28A5CCA6" w14:textId="333FD9A0" w:rsidR="00C76AFE" w:rsidRDefault="00F1726B" w:rsidP="001F3CEE">
      <w:pPr>
        <w:shd w:val="clear" w:color="auto" w:fill="FFFFFF"/>
        <w:spacing w:after="100" w:afterAutospacing="1"/>
        <w:jc w:val="both"/>
        <w:rPr>
          <w:rFonts w:eastAsia="Times New Roman"/>
          <w:color w:val="242424"/>
          <w:lang w:val="en-US"/>
        </w:rPr>
      </w:pPr>
      <w:r>
        <w:rPr>
          <w:rFonts w:eastAsia="Times New Roman"/>
          <w:color w:val="242424"/>
          <w:lang w:val="en-US"/>
        </w:rPr>
        <w:t>Table 1</w:t>
      </w:r>
      <w:r w:rsidR="00C76AFE">
        <w:rPr>
          <w:rFonts w:eastAsia="Times New Roman"/>
          <w:color w:val="242424"/>
          <w:lang w:val="en-US"/>
        </w:rPr>
        <w:t xml:space="preserve"> provides a more detailed description of all the components mentioned above. </w:t>
      </w:r>
    </w:p>
    <w:p w14:paraId="20B35082" w14:textId="3954E0DA" w:rsidR="00F1726B" w:rsidRPr="00F1726B" w:rsidRDefault="00F1726B" w:rsidP="00F1726B">
      <w:pPr>
        <w:pStyle w:val="TH"/>
        <w:rPr>
          <w:rFonts w:ascii="Times New Roman" w:hAnsi="Times New Roman"/>
          <w:sz w:val="18"/>
          <w:szCs w:val="18"/>
          <w:lang w:eastAsia="zh-CN"/>
        </w:rPr>
      </w:pPr>
      <w:r w:rsidRPr="00AD4F1B">
        <w:rPr>
          <w:rFonts w:ascii="Times New Roman" w:hAnsi="Times New Roman"/>
          <w:sz w:val="18"/>
          <w:szCs w:val="18"/>
          <w:lang w:eastAsia="zh-CN"/>
        </w:rPr>
        <w:t>Table 1</w:t>
      </w:r>
      <w:r>
        <w:rPr>
          <w:rFonts w:ascii="Times New Roman" w:hAnsi="Times New Roman"/>
          <w:sz w:val="18"/>
          <w:szCs w:val="18"/>
          <w:lang w:eastAsia="zh-CN"/>
        </w:rPr>
        <w:t>:</w:t>
      </w:r>
      <w:r w:rsidRPr="00AD4F1B">
        <w:rPr>
          <w:rFonts w:ascii="Times New Roman" w:hAnsi="Times New Roman"/>
          <w:sz w:val="18"/>
          <w:szCs w:val="18"/>
          <w:lang w:eastAsia="zh-CN"/>
        </w:rPr>
        <w:t xml:space="preserve"> </w:t>
      </w:r>
      <w:r>
        <w:rPr>
          <w:rFonts w:ascii="Times New Roman" w:hAnsi="Times New Roman"/>
          <w:sz w:val="18"/>
          <w:szCs w:val="18"/>
          <w:lang w:eastAsia="zh-CN"/>
        </w:rPr>
        <w:t xml:space="preserve">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547955" w14:paraId="04D278DF" w14:textId="77777777" w:rsidTr="00964399">
        <w:tc>
          <w:tcPr>
            <w:tcW w:w="2250" w:type="dxa"/>
            <w:shd w:val="clear" w:color="auto" w:fill="D0CECE"/>
            <w:vAlign w:val="center"/>
          </w:tcPr>
          <w:p w14:paraId="04ECCD88" w14:textId="7D89C080" w:rsidR="00547955" w:rsidRPr="009145DD" w:rsidRDefault="00547955" w:rsidP="009D2DF5">
            <w:pPr>
              <w:jc w:val="center"/>
              <w:rPr>
                <w:b/>
                <w:bCs/>
                <w:lang w:eastAsia="zh-CN"/>
              </w:rPr>
            </w:pPr>
            <w:r>
              <w:rPr>
                <w:b/>
                <w:bCs/>
                <w:lang w:eastAsia="zh-CN"/>
              </w:rPr>
              <w:t>Component</w:t>
            </w:r>
          </w:p>
        </w:tc>
        <w:tc>
          <w:tcPr>
            <w:tcW w:w="7380" w:type="dxa"/>
            <w:shd w:val="clear" w:color="auto" w:fill="D0CECE"/>
            <w:vAlign w:val="center"/>
          </w:tcPr>
          <w:p w14:paraId="0B95971A" w14:textId="749C1FB3" w:rsidR="00547955" w:rsidRPr="009145DD" w:rsidRDefault="00E4586F" w:rsidP="009D2DF5">
            <w:pPr>
              <w:jc w:val="center"/>
              <w:rPr>
                <w:b/>
                <w:bCs/>
                <w:lang w:eastAsia="zh-CN"/>
              </w:rPr>
            </w:pPr>
            <w:r>
              <w:rPr>
                <w:b/>
                <w:bCs/>
                <w:lang w:eastAsia="zh-CN"/>
              </w:rPr>
              <w:t>Description</w:t>
            </w:r>
          </w:p>
        </w:tc>
      </w:tr>
      <w:tr w:rsidR="00547955" w14:paraId="4E0A8C97" w14:textId="77777777" w:rsidTr="00964399">
        <w:tc>
          <w:tcPr>
            <w:tcW w:w="2250" w:type="dxa"/>
            <w:shd w:val="clear" w:color="auto" w:fill="auto"/>
            <w:vAlign w:val="center"/>
          </w:tcPr>
          <w:p w14:paraId="1973ADE0" w14:textId="44B0ACAC" w:rsidR="00547955" w:rsidRDefault="00B63D9A" w:rsidP="009D2DF5">
            <w:pPr>
              <w:rPr>
                <w:lang w:eastAsia="zh-CN"/>
              </w:rPr>
            </w:pPr>
            <w:r>
              <w:rPr>
                <w:lang w:eastAsia="zh-CN"/>
              </w:rPr>
              <w:lastRenderedPageBreak/>
              <w:t xml:space="preserve">3GPP </w:t>
            </w:r>
            <w:r w:rsidR="00B01E4A">
              <w:rPr>
                <w:lang w:eastAsia="zh-CN"/>
              </w:rPr>
              <w:t xml:space="preserve">Network </w:t>
            </w:r>
            <w:r>
              <w:rPr>
                <w:lang w:eastAsia="zh-CN"/>
              </w:rPr>
              <w:t>system</w:t>
            </w:r>
          </w:p>
        </w:tc>
        <w:tc>
          <w:tcPr>
            <w:tcW w:w="7380" w:type="dxa"/>
            <w:shd w:val="clear" w:color="auto" w:fill="auto"/>
            <w:vAlign w:val="center"/>
          </w:tcPr>
          <w:p w14:paraId="4DE71431" w14:textId="77777777" w:rsidR="00547955" w:rsidRDefault="006E6773" w:rsidP="00D13529">
            <w:pPr>
              <w:pStyle w:val="Default"/>
              <w:spacing w:after="60"/>
              <w:jc w:val="both"/>
              <w:rPr>
                <w:rFonts w:ascii="Times New Roman" w:hAnsi="Times New Roman" w:cs="Times New Roman"/>
                <w:sz w:val="20"/>
                <w:szCs w:val="20"/>
              </w:rPr>
            </w:pPr>
            <w:r>
              <w:rPr>
                <w:rFonts w:ascii="Times New Roman" w:hAnsi="Times New Roman" w:cs="Times New Roman"/>
                <w:sz w:val="20"/>
                <w:szCs w:val="20"/>
              </w:rPr>
              <w:t>It includes</w:t>
            </w:r>
            <w:r w:rsidR="00547955" w:rsidRPr="00034E96">
              <w:rPr>
                <w:rFonts w:ascii="Times New Roman" w:hAnsi="Times New Roman" w:cs="Times New Roman"/>
                <w:sz w:val="20"/>
                <w:szCs w:val="20"/>
              </w:rPr>
              <w:t xml:space="preserve"> </w:t>
            </w:r>
            <w:r>
              <w:rPr>
                <w:rFonts w:ascii="Times New Roman" w:hAnsi="Times New Roman" w:cs="Times New Roman"/>
                <w:sz w:val="20"/>
                <w:szCs w:val="20"/>
              </w:rPr>
              <w:t>two capability sets:</w:t>
            </w:r>
          </w:p>
          <w:p w14:paraId="370B3B43" w14:textId="5187972A" w:rsidR="005D7D58" w:rsidRDefault="00B01E4A" w:rsidP="005C4375">
            <w:pPr>
              <w:numPr>
                <w:ilvl w:val="0"/>
                <w:numId w:val="4"/>
              </w:numPr>
              <w:spacing w:after="60"/>
              <w:ind w:left="540" w:hanging="180"/>
              <w:jc w:val="both"/>
            </w:pPr>
            <w:r>
              <w:t>Core</w:t>
            </w:r>
            <w:r w:rsidR="005D7D58">
              <w:t xml:space="preserve">: groups all the capabilities related to </w:t>
            </w:r>
            <w:r w:rsidR="00550C73">
              <w:t>Core Network</w:t>
            </w:r>
            <w:r w:rsidR="005D7D58">
              <w:t>. These are made available through SCEF (EPC) and NEF (5GC).</w:t>
            </w:r>
          </w:p>
          <w:p w14:paraId="05E219F5" w14:textId="396ADF87" w:rsidR="006E6773" w:rsidRPr="00550C73" w:rsidRDefault="00550C73" w:rsidP="005C4375">
            <w:pPr>
              <w:numPr>
                <w:ilvl w:val="0"/>
                <w:numId w:val="4"/>
              </w:numPr>
              <w:spacing w:after="60"/>
              <w:ind w:left="540" w:hanging="180"/>
              <w:jc w:val="both"/>
            </w:pPr>
            <w:r>
              <w:t xml:space="preserve">OAM: </w:t>
            </w:r>
            <w:r w:rsidR="009510D4">
              <w:t>groups</w:t>
            </w:r>
            <w:r>
              <w:t xml:space="preserve"> all the capabilities related to 3GPP management system. These capabilities are offered through MnSs by producers. </w:t>
            </w:r>
          </w:p>
        </w:tc>
      </w:tr>
      <w:tr w:rsidR="00512CE9" w14:paraId="71333D4B" w14:textId="77777777" w:rsidTr="00964399">
        <w:tc>
          <w:tcPr>
            <w:tcW w:w="2250" w:type="dxa"/>
            <w:shd w:val="clear" w:color="auto" w:fill="auto"/>
            <w:vAlign w:val="center"/>
          </w:tcPr>
          <w:p w14:paraId="70F9CAEA" w14:textId="73DA3D57" w:rsidR="00512CE9" w:rsidRDefault="00512CE9" w:rsidP="009D2DF5">
            <w:pPr>
              <w:rPr>
                <w:lang w:eastAsia="zh-CN"/>
              </w:rPr>
            </w:pPr>
            <w:r>
              <w:rPr>
                <w:lang w:eastAsia="zh-CN"/>
              </w:rPr>
              <w:t xml:space="preserve">Edge </w:t>
            </w:r>
            <w:r w:rsidR="00D13529">
              <w:rPr>
                <w:lang w:eastAsia="zh-CN"/>
              </w:rPr>
              <w:t>Co</w:t>
            </w:r>
            <w:r>
              <w:rPr>
                <w:lang w:eastAsia="zh-CN"/>
              </w:rPr>
              <w:t xml:space="preserve">mputing </w:t>
            </w:r>
            <w:r w:rsidR="00D13529">
              <w:rPr>
                <w:lang w:eastAsia="zh-CN"/>
              </w:rPr>
              <w:t>L</w:t>
            </w:r>
            <w:r>
              <w:rPr>
                <w:lang w:eastAsia="zh-CN"/>
              </w:rPr>
              <w:t>ayer</w:t>
            </w:r>
          </w:p>
        </w:tc>
        <w:tc>
          <w:tcPr>
            <w:tcW w:w="7380" w:type="dxa"/>
            <w:shd w:val="clear" w:color="auto" w:fill="auto"/>
            <w:vAlign w:val="center"/>
          </w:tcPr>
          <w:p w14:paraId="78564B40" w14:textId="19846944" w:rsidR="00D13529" w:rsidRDefault="00E4586F" w:rsidP="009D2DF5">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This layer</w:t>
            </w:r>
            <w:r w:rsidRPr="000910FB">
              <w:rPr>
                <w:rFonts w:ascii="Times New Roman" w:eastAsia="Times New Roman" w:hAnsi="Times New Roman" w:cs="Times New Roman"/>
                <w:sz w:val="20"/>
                <w:szCs w:val="20"/>
              </w:rPr>
              <w:t xml:space="preserve"> </w:t>
            </w:r>
            <w:r w:rsidR="009510D4">
              <w:rPr>
                <w:rFonts w:ascii="Times New Roman" w:eastAsia="Times New Roman" w:hAnsi="Times New Roman" w:cs="Times New Roman"/>
                <w:sz w:val="20"/>
                <w:szCs w:val="20"/>
              </w:rPr>
              <w:t>is</w:t>
            </w:r>
            <w:r w:rsidR="0093638C">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native</w:t>
            </w:r>
            <w:r w:rsidR="009510D4">
              <w:rPr>
                <w:rFonts w:ascii="Times New Roman" w:eastAsia="Times New Roman" w:hAnsi="Times New Roman" w:cs="Times New Roman"/>
                <w:sz w:val="20"/>
                <w:szCs w:val="20"/>
              </w:rPr>
              <w:t>ly</w:t>
            </w:r>
            <w:r w:rsidRPr="000910FB">
              <w:rPr>
                <w:rFonts w:ascii="Times New Roman" w:eastAsia="Times New Roman" w:hAnsi="Times New Roman" w:cs="Times New Roman"/>
                <w:sz w:val="20"/>
                <w:szCs w:val="20"/>
              </w:rPr>
              <w:t xml:space="preserve"> support</w:t>
            </w:r>
            <w:r w:rsidR="006E6773">
              <w:rPr>
                <w:rFonts w:ascii="Times New Roman" w:eastAsia="Times New Roman" w:hAnsi="Times New Roman" w:cs="Times New Roman"/>
                <w:sz w:val="20"/>
                <w:szCs w:val="20"/>
              </w:rPr>
              <w:t>ed</w:t>
            </w:r>
            <w:r w:rsidRPr="000910FB">
              <w:rPr>
                <w:rFonts w:ascii="Times New Roman" w:eastAsia="Times New Roman" w:hAnsi="Times New Roman" w:cs="Times New Roman"/>
                <w:sz w:val="20"/>
                <w:szCs w:val="20"/>
              </w:rPr>
              <w:t xml:space="preserve"> within 3GPP network for hosting edge computing applications, while consolidating edge computing standardization in 3GPP. The</w:t>
            </w:r>
            <w:r w:rsidR="00D13529">
              <w:rPr>
                <w:rFonts w:ascii="Times New Roman" w:eastAsia="Times New Roman" w:hAnsi="Times New Roman" w:cs="Times New Roman"/>
                <w:sz w:val="20"/>
                <w:szCs w:val="20"/>
              </w:rPr>
              <w:t xml:space="preserve"> E</w:t>
            </w:r>
            <w:r w:rsidRPr="000910FB">
              <w:rPr>
                <w:rFonts w:ascii="Times New Roman" w:eastAsia="Times New Roman" w:hAnsi="Times New Roman" w:cs="Times New Roman"/>
                <w:sz w:val="20"/>
                <w:szCs w:val="20"/>
              </w:rPr>
              <w:t xml:space="preserve">dge </w:t>
            </w:r>
            <w:r w:rsidR="00D13529">
              <w:rPr>
                <w:rFonts w:ascii="Times New Roman" w:eastAsia="Times New Roman" w:hAnsi="Times New Roman" w:cs="Times New Roman"/>
                <w:sz w:val="20"/>
                <w:szCs w:val="20"/>
              </w:rPr>
              <w:t>C</w:t>
            </w:r>
            <w:r w:rsidRPr="000910FB">
              <w:rPr>
                <w:rFonts w:ascii="Times New Roman" w:eastAsia="Times New Roman" w:hAnsi="Times New Roman" w:cs="Times New Roman"/>
                <w:sz w:val="20"/>
                <w:szCs w:val="20"/>
              </w:rPr>
              <w:t xml:space="preserve">omputing </w:t>
            </w:r>
            <w:r>
              <w:rPr>
                <w:rFonts w:ascii="Times New Roman" w:eastAsia="Times New Roman" w:hAnsi="Times New Roman" w:cs="Times New Roman"/>
                <w:sz w:val="20"/>
                <w:szCs w:val="20"/>
              </w:rPr>
              <w:t>layer</w:t>
            </w:r>
            <w:r w:rsidRPr="000910FB">
              <w:rPr>
                <w:rFonts w:ascii="Times New Roman" w:eastAsia="Times New Roman" w:hAnsi="Times New Roman" w:cs="Times New Roman"/>
                <w:sz w:val="20"/>
                <w:szCs w:val="20"/>
              </w:rPr>
              <w:t xml:space="preserve"> provides various capabilities such as</w:t>
            </w:r>
            <w:r w:rsidR="00D13529">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sidR="00D13529">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sidR="00D13529">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sidR="00D13529">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sidR="0071349A">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sidR="006E6773">
              <w:rPr>
                <w:rFonts w:ascii="Times New Roman" w:eastAsia="Times New Roman" w:hAnsi="Times New Roman" w:cs="Times New Roman"/>
                <w:sz w:val="20"/>
                <w:szCs w:val="20"/>
              </w:rPr>
              <w:t xml:space="preserve">. </w:t>
            </w:r>
            <w:r w:rsidR="00D13529">
              <w:rPr>
                <w:rFonts w:ascii="Times New Roman" w:eastAsia="Times New Roman" w:hAnsi="Times New Roman" w:cs="Times New Roman"/>
                <w:sz w:val="20"/>
                <w:szCs w:val="20"/>
              </w:rPr>
              <w:t>The main components building out this layer are:</w:t>
            </w:r>
          </w:p>
          <w:p w14:paraId="1AD9F4AC" w14:textId="33F778DE" w:rsidR="00D13529" w:rsidRDefault="00D13529" w:rsidP="00D13529">
            <w:pPr>
              <w:numPr>
                <w:ilvl w:val="0"/>
                <w:numId w:val="4"/>
              </w:numPr>
              <w:spacing w:after="60"/>
              <w:ind w:left="540" w:hanging="180"/>
              <w:jc w:val="both"/>
            </w:pPr>
            <w:r>
              <w:t>Edge Enabler Server (EES), primarily responsible for enabling discovery of EASs.</w:t>
            </w:r>
          </w:p>
          <w:p w14:paraId="48473FA2" w14:textId="0938D7D0" w:rsidR="0071349A" w:rsidRDefault="0071349A" w:rsidP="00D13529">
            <w:pPr>
              <w:numPr>
                <w:ilvl w:val="0"/>
                <w:numId w:val="4"/>
              </w:numPr>
              <w:spacing w:after="60"/>
              <w:ind w:left="540" w:hanging="180"/>
              <w:jc w:val="both"/>
            </w:pPr>
            <w:r>
              <w:t xml:space="preserve">Edge Enabler Client (EEC), providing support functions, such as EAS discovery to the application clients in the device. </w:t>
            </w:r>
          </w:p>
          <w:p w14:paraId="5A510111" w14:textId="2B6F7274" w:rsidR="00D13529" w:rsidRDefault="00D13529" w:rsidP="00D13529">
            <w:pPr>
              <w:numPr>
                <w:ilvl w:val="0"/>
                <w:numId w:val="4"/>
              </w:numPr>
              <w:spacing w:after="60"/>
              <w:ind w:left="540" w:hanging="180"/>
              <w:jc w:val="both"/>
            </w:pPr>
            <w:r>
              <w:t>Edge Configuration Server (ECS), providing configurations to the EEC to connect with targeted EAS(s).</w:t>
            </w:r>
          </w:p>
          <w:p w14:paraId="39EA6BB8" w14:textId="41819175" w:rsidR="00B23607" w:rsidRPr="006E6773" w:rsidRDefault="00B23607" w:rsidP="00D13529">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w:t>
            </w:r>
            <w:r w:rsidR="009510D4">
              <w:rPr>
                <w:rFonts w:ascii="Times New Roman" w:eastAsia="Times New Roman" w:hAnsi="Times New Roman" w:cs="Times New Roman"/>
                <w:sz w:val="20"/>
                <w:szCs w:val="20"/>
              </w:rPr>
              <w:t xml:space="preserve">the </w:t>
            </w:r>
            <w:r w:rsidR="00D13529">
              <w:rPr>
                <w:rFonts w:ascii="Times New Roman" w:eastAsia="Times New Roman" w:hAnsi="Times New Roman" w:cs="Times New Roman"/>
                <w:sz w:val="20"/>
                <w:szCs w:val="20"/>
              </w:rPr>
              <w:t>E</w:t>
            </w:r>
            <w:r w:rsidR="009510D4">
              <w:rPr>
                <w:rFonts w:ascii="Times New Roman" w:eastAsia="Times New Roman" w:hAnsi="Times New Roman" w:cs="Times New Roman"/>
                <w:sz w:val="20"/>
                <w:szCs w:val="20"/>
              </w:rPr>
              <w:t xml:space="preserve">dge </w:t>
            </w:r>
            <w:r w:rsidR="00D13529">
              <w:rPr>
                <w:rFonts w:ascii="Times New Roman" w:eastAsia="Times New Roman" w:hAnsi="Times New Roman" w:cs="Times New Roman"/>
                <w:sz w:val="20"/>
                <w:szCs w:val="20"/>
              </w:rPr>
              <w:t>Co</w:t>
            </w:r>
            <w:r w:rsidR="009510D4">
              <w:rPr>
                <w:rFonts w:ascii="Times New Roman" w:eastAsia="Times New Roman" w:hAnsi="Times New Roman" w:cs="Times New Roman"/>
                <w:sz w:val="20"/>
                <w:szCs w:val="20"/>
              </w:rPr>
              <w:t xml:space="preserve">mputing </w:t>
            </w:r>
            <w:r w:rsidR="00D13529">
              <w:rPr>
                <w:rFonts w:ascii="Times New Roman" w:eastAsia="Times New Roman" w:hAnsi="Times New Roman" w:cs="Times New Roman"/>
                <w:sz w:val="20"/>
                <w:szCs w:val="20"/>
              </w:rPr>
              <w:t>La</w:t>
            </w:r>
            <w:r w:rsidR="009510D4">
              <w:rPr>
                <w:rFonts w:ascii="Times New Roman" w:eastAsia="Times New Roman" w:hAnsi="Times New Roman" w:cs="Times New Roman"/>
                <w:sz w:val="20"/>
                <w:szCs w:val="20"/>
              </w:rPr>
              <w:t>yer only consume</w:t>
            </w:r>
            <w:r w:rsidR="00D13529">
              <w:rPr>
                <w:rFonts w:ascii="Times New Roman" w:eastAsia="Times New Roman" w:hAnsi="Times New Roman" w:cs="Times New Roman"/>
                <w:sz w:val="20"/>
                <w:szCs w:val="20"/>
              </w:rPr>
              <w:t>s</w:t>
            </w:r>
            <w:r w:rsidR="009510D4">
              <w:rPr>
                <w:rFonts w:ascii="Times New Roman" w:eastAsia="Times New Roman" w:hAnsi="Times New Roman" w:cs="Times New Roman"/>
                <w:sz w:val="20"/>
                <w:szCs w:val="20"/>
              </w:rPr>
              <w:t xml:space="preserve"> network capability set from the 3GPP system</w:t>
            </w:r>
            <w:r w:rsidR="00D13529">
              <w:rPr>
                <w:rFonts w:ascii="Times New Roman" w:eastAsia="Times New Roman" w:hAnsi="Times New Roman" w:cs="Times New Roman"/>
                <w:sz w:val="20"/>
                <w:szCs w:val="20"/>
              </w:rPr>
              <w:t xml:space="preserve"> (see </w:t>
            </w:r>
            <w:r w:rsidR="00F1726B" w:rsidRPr="00F1726B">
              <w:rPr>
                <w:rFonts w:ascii="Times New Roman" w:eastAsia="Times New Roman" w:hAnsi="Times New Roman" w:cs="Times New Roman"/>
                <w:sz w:val="20"/>
                <w:szCs w:val="20"/>
                <w:highlight w:val="yellow"/>
              </w:rPr>
              <w:fldChar w:fldCharType="begin"/>
            </w:r>
            <w:r w:rsidR="00F1726B" w:rsidRPr="00F1726B">
              <w:rPr>
                <w:rFonts w:ascii="Times New Roman" w:eastAsia="Times New Roman" w:hAnsi="Times New Roman" w:cs="Times New Roman"/>
                <w:sz w:val="20"/>
                <w:szCs w:val="20"/>
              </w:rPr>
              <w:instrText xml:space="preserve"> REF _Ref161671946 \h </w:instrText>
            </w:r>
            <w:r w:rsidR="00F1726B" w:rsidRPr="00F1726B">
              <w:rPr>
                <w:rFonts w:ascii="Times New Roman" w:eastAsia="Times New Roman" w:hAnsi="Times New Roman" w:cs="Times New Roman"/>
                <w:sz w:val="20"/>
                <w:szCs w:val="20"/>
                <w:highlight w:val="yellow"/>
              </w:rPr>
              <w:instrText xml:space="preserve"> \* MERGEFORMAT </w:instrText>
            </w:r>
            <w:r w:rsidR="00F1726B" w:rsidRPr="00F1726B">
              <w:rPr>
                <w:rFonts w:ascii="Times New Roman" w:eastAsia="Times New Roman" w:hAnsi="Times New Roman" w:cs="Times New Roman"/>
                <w:sz w:val="20"/>
                <w:szCs w:val="20"/>
                <w:highlight w:val="yellow"/>
              </w:rPr>
            </w:r>
            <w:r w:rsidR="00F1726B" w:rsidRPr="00F1726B">
              <w:rPr>
                <w:rFonts w:ascii="Times New Roman" w:eastAsia="Times New Roman" w:hAnsi="Times New Roman" w:cs="Times New Roman"/>
                <w:sz w:val="20"/>
                <w:szCs w:val="20"/>
                <w:highlight w:val="yellow"/>
              </w:rPr>
              <w:fldChar w:fldCharType="separate"/>
            </w:r>
            <w:r w:rsidR="00F1726B" w:rsidRPr="00F1726B">
              <w:rPr>
                <w:rFonts w:ascii="Times New Roman" w:hAnsi="Times New Roman" w:cs="Times New Roman"/>
                <w:sz w:val="20"/>
                <w:szCs w:val="20"/>
              </w:rPr>
              <w:t xml:space="preserve">Figure </w:t>
            </w:r>
            <w:r w:rsidR="00F1726B" w:rsidRPr="00F1726B">
              <w:rPr>
                <w:rFonts w:ascii="Times New Roman" w:hAnsi="Times New Roman" w:cs="Times New Roman"/>
                <w:noProof/>
                <w:sz w:val="20"/>
                <w:szCs w:val="20"/>
              </w:rPr>
              <w:t>1</w:t>
            </w:r>
            <w:r w:rsidR="00F1726B" w:rsidRPr="00F1726B">
              <w:rPr>
                <w:rFonts w:ascii="Times New Roman" w:eastAsia="Times New Roman" w:hAnsi="Times New Roman" w:cs="Times New Roman"/>
                <w:sz w:val="20"/>
                <w:szCs w:val="20"/>
                <w:highlight w:val="yellow"/>
              </w:rPr>
              <w:fldChar w:fldCharType="end"/>
            </w:r>
            <w:r w:rsidR="00F1726B" w:rsidRPr="00F1726B">
              <w:rPr>
                <w:rFonts w:ascii="Times New Roman" w:eastAsia="Times New Roman" w:hAnsi="Times New Roman" w:cs="Times New Roman"/>
                <w:sz w:val="20"/>
                <w:szCs w:val="20"/>
              </w:rPr>
              <w:t>)</w:t>
            </w:r>
          </w:p>
        </w:tc>
      </w:tr>
      <w:tr w:rsidR="00547955" w14:paraId="2785A47D" w14:textId="77777777" w:rsidTr="00964399">
        <w:tc>
          <w:tcPr>
            <w:tcW w:w="2250" w:type="dxa"/>
            <w:shd w:val="clear" w:color="auto" w:fill="auto"/>
            <w:vAlign w:val="center"/>
          </w:tcPr>
          <w:p w14:paraId="05C06CBA" w14:textId="4BD0FE25" w:rsidR="00547955" w:rsidRDefault="00B63D9A" w:rsidP="009D2DF5">
            <w:pPr>
              <w:rPr>
                <w:lang w:eastAsia="zh-CN"/>
              </w:rPr>
            </w:pPr>
            <w:r>
              <w:rPr>
                <w:lang w:eastAsia="zh-CN"/>
              </w:rPr>
              <w:t>Service Exposure Abstraction Layer (SEAL)</w:t>
            </w:r>
          </w:p>
        </w:tc>
        <w:tc>
          <w:tcPr>
            <w:tcW w:w="7380" w:type="dxa"/>
            <w:shd w:val="clear" w:color="auto" w:fill="auto"/>
            <w:vAlign w:val="center"/>
          </w:tcPr>
          <w:p w14:paraId="4217D650" w14:textId="03C416C7" w:rsidR="00547955" w:rsidRPr="00034E96" w:rsidRDefault="00C849C4" w:rsidP="009D2DF5">
            <w:pPr>
              <w:pStyle w:val="Default"/>
              <w:spacing w:after="111"/>
              <w:jc w:val="both"/>
              <w:rPr>
                <w:rFonts w:ascii="Times New Roman" w:hAnsi="Times New Roman" w:cs="Times New Roman"/>
                <w:sz w:val="20"/>
                <w:szCs w:val="20"/>
              </w:rPr>
            </w:pPr>
            <w:r>
              <w:rPr>
                <w:rFonts w:ascii="Times New Roman" w:hAnsi="Times New Roman" w:cs="Times New Roman"/>
                <w:sz w:val="20"/>
                <w:szCs w:val="20"/>
              </w:rPr>
              <w:t>This layer p</w:t>
            </w:r>
            <w:r w:rsidRPr="00C849C4">
              <w:rPr>
                <w:rFonts w:ascii="Times New Roman" w:hAnsi="Times New Roman" w:cs="Times New Roman"/>
                <w:sz w:val="20"/>
                <w:szCs w:val="20"/>
              </w:rPr>
              <w:t>rovides</w:t>
            </w:r>
            <w:r w:rsidR="00A35F7F">
              <w:rPr>
                <w:rFonts w:ascii="Times New Roman" w:hAnsi="Times New Roman" w:cs="Times New Roman"/>
                <w:sz w:val="20"/>
                <w:szCs w:val="20"/>
              </w:rPr>
              <w:t xml:space="preserve"> a</w:t>
            </w:r>
            <w:r w:rsidRPr="00C849C4">
              <w:rPr>
                <w:rFonts w:ascii="Times New Roman" w:hAnsi="Times New Roman" w:cs="Times New Roman"/>
                <w:sz w:val="20"/>
                <w:szCs w:val="20"/>
              </w:rPr>
              <w:t>a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sidR="00A35F7F">
              <w:rPr>
                <w:rFonts w:ascii="Times New Roman" w:hAnsi="Times New Roman" w:cs="Times New Roman"/>
                <w:sz w:val="20"/>
                <w:szCs w:val="20"/>
              </w:rPr>
              <w:t xml:space="preserve"> are specified </w:t>
            </w:r>
            <w:r w:rsidR="0093638C">
              <w:rPr>
                <w:rFonts w:ascii="Times New Roman" w:hAnsi="Times New Roman" w:cs="Times New Roman"/>
                <w:sz w:val="20"/>
                <w:szCs w:val="20"/>
              </w:rPr>
              <w:t xml:space="preserve">in </w:t>
            </w:r>
            <w:r w:rsidR="0093638C" w:rsidRPr="008A3650">
              <w:rPr>
                <w:rFonts w:ascii="Times New Roman" w:hAnsi="Times New Roman" w:cs="Times New Roman"/>
                <w:sz w:val="20"/>
                <w:szCs w:val="20"/>
              </w:rPr>
              <w:t>TS 23.434</w:t>
            </w:r>
            <w:r w:rsidR="008A3650" w:rsidRPr="008A3650">
              <w:rPr>
                <w:rFonts w:ascii="Times New Roman" w:hAnsi="Times New Roman" w:cs="Times New Roman"/>
                <w:sz w:val="20"/>
                <w:szCs w:val="20"/>
              </w:rPr>
              <w:t xml:space="preserve"> [1]</w:t>
            </w:r>
            <w:r w:rsidR="0093638C">
              <w:rPr>
                <w:rFonts w:ascii="Times New Roman" w:hAnsi="Times New Roman" w:cs="Times New Roman"/>
                <w:sz w:val="20"/>
                <w:szCs w:val="20"/>
              </w:rPr>
              <w:t>,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sidR="00F1726B">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547955" w14:paraId="3E5ACD0A" w14:textId="77777777" w:rsidTr="00964399">
        <w:tc>
          <w:tcPr>
            <w:tcW w:w="2250" w:type="dxa"/>
            <w:shd w:val="clear" w:color="auto" w:fill="auto"/>
            <w:vAlign w:val="center"/>
          </w:tcPr>
          <w:p w14:paraId="4D0418B1" w14:textId="118529E4" w:rsidR="00547955" w:rsidRDefault="00B63D9A" w:rsidP="009D2DF5">
            <w:pPr>
              <w:rPr>
                <w:lang w:eastAsia="zh-CN"/>
              </w:rPr>
            </w:pPr>
            <w:r>
              <w:rPr>
                <w:lang w:eastAsia="zh-CN"/>
              </w:rPr>
              <w:t xml:space="preserve">Vertical Application Enabler </w:t>
            </w:r>
            <w:r w:rsidR="00077701">
              <w:rPr>
                <w:lang w:eastAsia="zh-CN"/>
              </w:rPr>
              <w:t>(V</w:t>
            </w:r>
            <w:r w:rsidR="00E4586F">
              <w:rPr>
                <w:lang w:eastAsia="zh-CN"/>
              </w:rPr>
              <w:t>AE</w:t>
            </w:r>
            <w:r w:rsidR="00077701">
              <w:rPr>
                <w:lang w:eastAsia="zh-CN"/>
              </w:rPr>
              <w:t xml:space="preserve">) layer </w:t>
            </w:r>
          </w:p>
        </w:tc>
        <w:tc>
          <w:tcPr>
            <w:tcW w:w="7380" w:type="dxa"/>
            <w:shd w:val="clear" w:color="auto" w:fill="auto"/>
            <w:vAlign w:val="center"/>
          </w:tcPr>
          <w:p w14:paraId="33F93529" w14:textId="77777777" w:rsidR="00C80349" w:rsidRPr="008A3650" w:rsidRDefault="0093638C" w:rsidP="0093638C">
            <w:pPr>
              <w:pStyle w:val="ListParagraph"/>
              <w:spacing w:after="60"/>
              <w:ind w:left="0"/>
              <w:jc w:val="both"/>
            </w:pPr>
            <w:r w:rsidRPr="008A3650">
              <w:t>This layer provides vertical-specific service enablers. In contrast to the SEAL, the VAE layer is tailored to service specific vertical applications. As of today, the verticals service enablers are defined for</w:t>
            </w:r>
            <w:r w:rsidR="00C80349" w:rsidRPr="008A3650">
              <w:t>:</w:t>
            </w:r>
          </w:p>
          <w:p w14:paraId="22C78DA4" w14:textId="3502B641" w:rsidR="00C80349" w:rsidRPr="008A3650" w:rsidRDefault="0093638C" w:rsidP="009D2DF5">
            <w:pPr>
              <w:pStyle w:val="ListParagraph"/>
              <w:numPr>
                <w:ilvl w:val="0"/>
                <w:numId w:val="10"/>
              </w:numPr>
              <w:spacing w:after="60"/>
              <w:ind w:left="527" w:hanging="180"/>
              <w:jc w:val="both"/>
              <w:rPr>
                <w:b/>
                <w:bCs/>
              </w:rPr>
            </w:pPr>
            <w:r w:rsidRPr="008A3650">
              <w:t>automotive applications referred to as vehicle-to-anything (V2X) communication</w:t>
            </w:r>
            <w:r w:rsidR="00C80349" w:rsidRPr="008A3650">
              <w:t>s</w:t>
            </w:r>
            <w:r w:rsidR="008A3650" w:rsidRPr="008A3650">
              <w:t xml:space="preserve"> [2].</w:t>
            </w:r>
          </w:p>
          <w:p w14:paraId="10759418" w14:textId="3CA98BC5" w:rsidR="00C80349" w:rsidRPr="008A3650" w:rsidRDefault="0093638C" w:rsidP="009D2DF5">
            <w:pPr>
              <w:pStyle w:val="ListParagraph"/>
              <w:numPr>
                <w:ilvl w:val="0"/>
                <w:numId w:val="10"/>
              </w:numPr>
              <w:spacing w:after="60"/>
              <w:jc w:val="both"/>
              <w:rPr>
                <w:b/>
                <w:bCs/>
              </w:rPr>
            </w:pPr>
            <w:r w:rsidRPr="008A3650">
              <w:t xml:space="preserve">drone applications known as </w:t>
            </w:r>
            <w:r w:rsidR="00C80349" w:rsidRPr="008A3650">
              <w:t>uncrewed</w:t>
            </w:r>
            <w:r w:rsidRPr="008A3650">
              <w:t xml:space="preserve"> aerial systems (UAS)</w:t>
            </w:r>
            <w:r w:rsidR="008A3650" w:rsidRPr="008A3650">
              <w:t xml:space="preserve"> [3]</w:t>
            </w:r>
          </w:p>
          <w:p w14:paraId="79D08468" w14:textId="1FC6016D" w:rsidR="00547955" w:rsidRPr="008A3650" w:rsidRDefault="00C80349" w:rsidP="009D2DF5">
            <w:pPr>
              <w:pStyle w:val="ListParagraph"/>
              <w:numPr>
                <w:ilvl w:val="0"/>
                <w:numId w:val="10"/>
              </w:numPr>
              <w:spacing w:after="60"/>
              <w:jc w:val="both"/>
              <w:rPr>
                <w:b/>
                <w:bCs/>
              </w:rPr>
            </w:pPr>
            <w:r w:rsidRPr="008A3650">
              <w:t xml:space="preserve">Industry 4.0/OT </w:t>
            </w:r>
            <w:r w:rsidR="0093638C" w:rsidRPr="008A3650">
              <w:t>applications, also referred to as factories of the future (FF)</w:t>
            </w:r>
            <w:r w:rsidR="008A3650" w:rsidRPr="008A3650">
              <w:t xml:space="preserve"> [4]</w:t>
            </w:r>
          </w:p>
          <w:p w14:paraId="697DC9A2" w14:textId="4A0813A1" w:rsidR="00C80349" w:rsidRPr="008A3650" w:rsidRDefault="00C80349" w:rsidP="009D2DF5">
            <w:pPr>
              <w:pStyle w:val="ListParagraph"/>
              <w:numPr>
                <w:ilvl w:val="0"/>
                <w:numId w:val="10"/>
              </w:numPr>
              <w:spacing w:after="60"/>
              <w:jc w:val="both"/>
              <w:rPr>
                <w:b/>
                <w:bCs/>
              </w:rPr>
            </w:pPr>
            <w:r w:rsidRPr="008A3650">
              <w:t>Personal IoT networks</w:t>
            </w:r>
            <w:r w:rsidR="008A3650" w:rsidRPr="008A3650">
              <w:t xml:space="preserve"> [5]</w:t>
            </w:r>
          </w:p>
          <w:p w14:paraId="3483C64A" w14:textId="1A29BFB1" w:rsidR="00C80349" w:rsidRPr="008A3650" w:rsidRDefault="00C80349" w:rsidP="009D2DF5">
            <w:pPr>
              <w:pStyle w:val="ListParagraph"/>
              <w:numPr>
                <w:ilvl w:val="0"/>
                <w:numId w:val="10"/>
              </w:numPr>
              <w:spacing w:after="60"/>
              <w:jc w:val="both"/>
              <w:rPr>
                <w:b/>
                <w:bCs/>
              </w:rPr>
            </w:pPr>
            <w:r w:rsidRPr="008A3650">
              <w:t>Message communication in massive IoT, also referred to as MSGIn5G</w:t>
            </w:r>
            <w:r w:rsidR="008A3650" w:rsidRPr="008A3650">
              <w:t xml:space="preserve"> [6].</w:t>
            </w:r>
          </w:p>
        </w:tc>
      </w:tr>
      <w:tr w:rsidR="00E4586F" w14:paraId="09533D06" w14:textId="77777777" w:rsidTr="00964399">
        <w:tc>
          <w:tcPr>
            <w:tcW w:w="2250" w:type="dxa"/>
            <w:shd w:val="clear" w:color="auto" w:fill="auto"/>
            <w:vAlign w:val="center"/>
          </w:tcPr>
          <w:p w14:paraId="1A67BDD9" w14:textId="2E717830" w:rsidR="00E4586F" w:rsidRDefault="0093638C" w:rsidP="009D2DF5">
            <w:pPr>
              <w:rPr>
                <w:lang w:eastAsia="zh-CN"/>
              </w:rPr>
            </w:pPr>
            <w:r>
              <w:rPr>
                <w:lang w:eastAsia="zh-CN"/>
              </w:rPr>
              <w:t>Common API Framework (CAPIF)</w:t>
            </w:r>
          </w:p>
        </w:tc>
        <w:tc>
          <w:tcPr>
            <w:tcW w:w="7380" w:type="dxa"/>
            <w:shd w:val="clear" w:color="auto" w:fill="auto"/>
            <w:vAlign w:val="center"/>
          </w:tcPr>
          <w:p w14:paraId="18F89A4C" w14:textId="2012452D" w:rsidR="00964399" w:rsidRPr="008A3650" w:rsidRDefault="00964399" w:rsidP="009D2DF5">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w:t>
            </w:r>
            <w:r w:rsidR="00C80349" w:rsidRPr="008A3650">
              <w:rPr>
                <w:rFonts w:ascii="Times New Roman" w:hAnsi="Times New Roman" w:cs="Times New Roman"/>
                <w:sz w:val="20"/>
                <w:szCs w:val="20"/>
              </w:rPr>
              <w:t xml:space="preserve">services are </w:t>
            </w:r>
            <w:r w:rsidR="008554C7">
              <w:rPr>
                <w:rFonts w:ascii="Times New Roman" w:hAnsi="Times New Roman" w:cs="Times New Roman"/>
                <w:sz w:val="20"/>
                <w:szCs w:val="20"/>
              </w:rPr>
              <w:t>listed</w:t>
            </w:r>
            <w:r w:rsidR="008554C7" w:rsidRPr="008A3650">
              <w:rPr>
                <w:rFonts w:ascii="Times New Roman" w:hAnsi="Times New Roman" w:cs="Times New Roman"/>
                <w:sz w:val="20"/>
                <w:szCs w:val="20"/>
              </w:rPr>
              <w:t xml:space="preserve"> </w:t>
            </w:r>
            <w:r w:rsidRPr="008A3650">
              <w:rPr>
                <w:rFonts w:ascii="Times New Roman" w:hAnsi="Times New Roman" w:cs="Times New Roman"/>
                <w:sz w:val="20"/>
                <w:szCs w:val="20"/>
              </w:rPr>
              <w:t xml:space="preserve">in TS 23.222 </w:t>
            </w:r>
            <w:r w:rsidR="008A3650" w:rsidRPr="008A3650">
              <w:rPr>
                <w:rFonts w:ascii="Times New Roman" w:hAnsi="Times New Roman" w:cs="Times New Roman"/>
                <w:sz w:val="20"/>
                <w:szCs w:val="20"/>
              </w:rPr>
              <w:t xml:space="preserve">[7] </w:t>
            </w:r>
            <w:r w:rsidRPr="008A3650">
              <w:rPr>
                <w:rFonts w:ascii="Times New Roman" w:hAnsi="Times New Roman" w:cs="Times New Roman"/>
                <w:sz w:val="20"/>
                <w:szCs w:val="20"/>
              </w:rPr>
              <w:t>a</w:t>
            </w:r>
            <w:r w:rsidR="00C80349" w:rsidRPr="008A3650">
              <w:rPr>
                <w:rFonts w:ascii="Times New Roman" w:hAnsi="Times New Roman" w:cs="Times New Roman"/>
                <w:sz w:val="20"/>
                <w:szCs w:val="20"/>
              </w:rPr>
              <w:t xml:space="preserve">nd </w:t>
            </w:r>
            <w:r w:rsidR="008554C7">
              <w:rPr>
                <w:rFonts w:ascii="Times New Roman" w:hAnsi="Times New Roman" w:cs="Times New Roman"/>
                <w:sz w:val="20"/>
                <w:szCs w:val="20"/>
              </w:rPr>
              <w:t xml:space="preserve">specified </w:t>
            </w:r>
            <w:r w:rsidR="00C80349" w:rsidRPr="008A3650">
              <w:rPr>
                <w:rFonts w:ascii="Times New Roman" w:hAnsi="Times New Roman" w:cs="Times New Roman"/>
                <w:sz w:val="20"/>
                <w:szCs w:val="20"/>
              </w:rPr>
              <w:t xml:space="preserve">in TS </w:t>
            </w:r>
            <w:r w:rsidRPr="008A3650">
              <w:rPr>
                <w:rFonts w:ascii="Times New Roman" w:hAnsi="Times New Roman" w:cs="Times New Roman"/>
                <w:sz w:val="20"/>
                <w:szCs w:val="20"/>
              </w:rPr>
              <w:t xml:space="preserve">29.222 </w:t>
            </w:r>
            <w:r w:rsidR="008A3650" w:rsidRPr="008A3650">
              <w:rPr>
                <w:rFonts w:ascii="Times New Roman" w:hAnsi="Times New Roman" w:cs="Times New Roman"/>
                <w:sz w:val="20"/>
                <w:szCs w:val="20"/>
              </w:rPr>
              <w:t>[8]</w:t>
            </w:r>
            <w:r w:rsidRPr="008A3650">
              <w:rPr>
                <w:rFonts w:ascii="Times New Roman" w:hAnsi="Times New Roman" w:cs="Times New Roman"/>
                <w:sz w:val="20"/>
                <w:szCs w:val="20"/>
              </w:rPr>
              <w:t xml:space="preserve"> with security aspects being addressed in TS 33.122</w:t>
            </w:r>
            <w:r w:rsidR="008A3650" w:rsidRPr="008A3650">
              <w:rPr>
                <w:rFonts w:ascii="Times New Roman" w:hAnsi="Times New Roman" w:cs="Times New Roman"/>
                <w:sz w:val="20"/>
                <w:szCs w:val="20"/>
              </w:rPr>
              <w:t xml:space="preserve"> [9]</w:t>
            </w:r>
            <w:r w:rsidRPr="008A3650">
              <w:rPr>
                <w:rFonts w:ascii="Times New Roman" w:hAnsi="Times New Roman" w:cs="Times New Roman"/>
                <w:sz w:val="20"/>
                <w:szCs w:val="20"/>
              </w:rPr>
              <w:t xml:space="preserve">. It </w:t>
            </w:r>
            <w:r w:rsidR="00E4586F" w:rsidRPr="008A3650">
              <w:rPr>
                <w:rFonts w:ascii="Times New Roman" w:hAnsi="Times New Roman" w:cs="Times New Roman"/>
                <w:sz w:val="20"/>
                <w:szCs w:val="20"/>
              </w:rPr>
              <w:t>provides a unified Northbound API framework across network/application functions, to facilitate a harmonized approach for API exposure within 3GPP.</w:t>
            </w:r>
            <w:r w:rsidRPr="008A3650">
              <w:rPr>
                <w:rFonts w:ascii="Times New Roman" w:hAnsi="Times New Roman" w:cs="Times New Roman"/>
                <w:sz w:val="20"/>
                <w:szCs w:val="20"/>
              </w:rPr>
              <w:t xml:space="preserve"> This framework builds upon three main components:</w:t>
            </w:r>
          </w:p>
          <w:p w14:paraId="7DA63954" w14:textId="574173AB" w:rsidR="00964399" w:rsidRPr="008A3650" w:rsidRDefault="00964399" w:rsidP="00964399">
            <w:pPr>
              <w:numPr>
                <w:ilvl w:val="0"/>
                <w:numId w:val="4"/>
              </w:numPr>
              <w:spacing w:after="60"/>
              <w:ind w:left="540" w:hanging="180"/>
              <w:jc w:val="both"/>
            </w:pPr>
            <w:r w:rsidRPr="008A3650">
              <w:t xml:space="preserve">API invokers: they represent vertical application functions aiming to consume 3GPP Northbound APIs. </w:t>
            </w:r>
          </w:p>
          <w:p w14:paraId="317B05D0" w14:textId="52C92B06" w:rsidR="00964399" w:rsidRPr="008A3650" w:rsidRDefault="00964399" w:rsidP="00964399">
            <w:pPr>
              <w:numPr>
                <w:ilvl w:val="0"/>
                <w:numId w:val="4"/>
              </w:numPr>
              <w:spacing w:after="60"/>
              <w:ind w:left="540" w:hanging="180"/>
              <w:jc w:val="both"/>
            </w:pPr>
            <w:r w:rsidRPr="008A3650">
              <w:t xml:space="preserve">CAPIF Core Function: responsible for managing onboarding of API invokers, and access control (authentication, authorization) when trying to gain access to 3GPP Northbound APIs. </w:t>
            </w:r>
          </w:p>
          <w:p w14:paraId="18EAF8B0" w14:textId="0C00F665" w:rsidR="00E4586F" w:rsidRPr="008A3650" w:rsidRDefault="00964399" w:rsidP="009D2DF5">
            <w:pPr>
              <w:numPr>
                <w:ilvl w:val="0"/>
                <w:numId w:val="4"/>
              </w:numPr>
              <w:spacing w:after="60"/>
              <w:ind w:left="540" w:hanging="180"/>
              <w:jc w:val="both"/>
            </w:pPr>
            <w:r w:rsidRPr="008A3650">
              <w:t xml:space="preserve">API provider domain: collection of functions (discovery, registration, publishing, auditability) required to allow authorized API invokers to consume 3GPP Northbound APIs. They implement agents that allow API producers to make APIs available through CAPIF. </w:t>
            </w:r>
          </w:p>
        </w:tc>
      </w:tr>
      <w:tr w:rsidR="00077701" w14:paraId="73D76306" w14:textId="77777777" w:rsidTr="00964399">
        <w:tc>
          <w:tcPr>
            <w:tcW w:w="2250" w:type="dxa"/>
            <w:shd w:val="clear" w:color="auto" w:fill="auto"/>
            <w:vAlign w:val="center"/>
          </w:tcPr>
          <w:p w14:paraId="4C38E128" w14:textId="7C4D1DA2" w:rsidR="00077701" w:rsidRDefault="00077701" w:rsidP="009D2DF5">
            <w:pPr>
              <w:rPr>
                <w:lang w:eastAsia="zh-CN"/>
              </w:rPr>
            </w:pPr>
            <w:r>
              <w:rPr>
                <w:lang w:eastAsia="zh-CN"/>
              </w:rPr>
              <w:t xml:space="preserve">Vertical Application </w:t>
            </w:r>
            <w:r w:rsidR="00512CE9">
              <w:rPr>
                <w:lang w:eastAsia="zh-CN"/>
              </w:rPr>
              <w:t>Servers</w:t>
            </w:r>
          </w:p>
        </w:tc>
        <w:tc>
          <w:tcPr>
            <w:tcW w:w="7380" w:type="dxa"/>
            <w:shd w:val="clear" w:color="auto" w:fill="auto"/>
            <w:vAlign w:val="center"/>
          </w:tcPr>
          <w:p w14:paraId="3D229C6A" w14:textId="2646DC9A" w:rsidR="00077701" w:rsidRPr="00034E96" w:rsidRDefault="00B23607" w:rsidP="009D2DF5">
            <w:pPr>
              <w:pStyle w:val="Default"/>
              <w:jc w:val="both"/>
              <w:rPr>
                <w:rFonts w:ascii="Times New Roman" w:hAnsi="Times New Roman" w:cs="Times New Roman"/>
                <w:sz w:val="20"/>
                <w:szCs w:val="20"/>
              </w:rPr>
            </w:pPr>
            <w:r>
              <w:rPr>
                <w:rFonts w:ascii="Times New Roman" w:hAnsi="Times New Roman" w:cs="Times New Roman"/>
                <w:sz w:val="20"/>
                <w:szCs w:val="20"/>
              </w:rPr>
              <w:t>They represent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to 3GPP northbound APIs</w:t>
            </w:r>
            <w:r w:rsidR="000C2EE4">
              <w:rPr>
                <w:rFonts w:ascii="Times New Roman" w:hAnsi="Times New Roman" w:cs="Times New Roman"/>
                <w:sz w:val="20"/>
                <w:szCs w:val="20"/>
              </w:rPr>
              <w:t xml:space="preserve">, to develop and deploy new vertical services. </w:t>
            </w:r>
          </w:p>
        </w:tc>
      </w:tr>
    </w:tbl>
    <w:p w14:paraId="01999090" w14:textId="77777777" w:rsidR="00B23607" w:rsidRDefault="00B23607" w:rsidP="003B2F6D">
      <w:pPr>
        <w:pStyle w:val="List"/>
        <w:ind w:left="0" w:firstLine="0"/>
        <w:rPr>
          <w:b/>
          <w:bCs/>
          <w:lang w:eastAsia="zh-CN"/>
        </w:rPr>
      </w:pPr>
    </w:p>
    <w:p w14:paraId="0FE856CE" w14:textId="76690A06" w:rsidR="00F51DCE" w:rsidRDefault="00F51DCE" w:rsidP="00F51DCE">
      <w:pPr>
        <w:pStyle w:val="Heading2"/>
      </w:pPr>
      <w:r>
        <w:t xml:space="preserve">3.2 </w:t>
      </w:r>
      <w:r>
        <w:tab/>
        <w:t>GSMA Open Gateway</w:t>
      </w:r>
    </w:p>
    <w:p w14:paraId="1D04DBCC" w14:textId="4C252CC6" w:rsidR="00F1726B" w:rsidRDefault="00270369" w:rsidP="00F1726B">
      <w:pPr>
        <w:pStyle w:val="List"/>
        <w:ind w:left="0" w:firstLine="0"/>
        <w:jc w:val="both"/>
        <w:rPr>
          <w:lang w:eastAsia="zh-CN"/>
        </w:rPr>
      </w:pPr>
      <w:r>
        <w:rPr>
          <w:lang w:eastAsia="zh-CN"/>
        </w:rPr>
        <w:t xml:space="preserve">The development of </w:t>
      </w:r>
      <w:r w:rsidR="00E16E84">
        <w:rPr>
          <w:lang w:eastAsia="zh-CN"/>
        </w:rPr>
        <w:t>telco capability exposure</w:t>
      </w:r>
      <w:r>
        <w:rPr>
          <w:lang w:eastAsia="zh-CN"/>
        </w:rPr>
        <w:t xml:space="preserve"> </w:t>
      </w:r>
      <w:r w:rsidR="005A6324">
        <w:rPr>
          <w:lang w:eastAsia="zh-CN"/>
        </w:rPr>
        <w:t xml:space="preserve">(also coined “Network as a Service”, NaaS) </w:t>
      </w:r>
      <w:r>
        <w:rPr>
          <w:lang w:eastAsia="zh-CN"/>
        </w:rPr>
        <w:t xml:space="preserve">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w:t>
      </w:r>
      <w:r w:rsidR="005A6324">
        <w:rPr>
          <w:lang w:eastAsia="zh-CN"/>
        </w:rPr>
        <w:t>NaaS</w:t>
      </w:r>
      <w:r>
        <w:rPr>
          <w:lang w:eastAsia="zh-CN"/>
        </w:rPr>
        <w:t xml:space="preserve"> may risk ending up with a fragmented ecosystem. To that end, GSMA launched Open Gateway in MWC </w:t>
      </w:r>
      <w:r>
        <w:rPr>
          <w:lang w:eastAsia="zh-CN"/>
        </w:rPr>
        <w:lastRenderedPageBreak/>
        <w:t xml:space="preserve">Barcelona 23. GSMA Open Gateway mission is twofold: i) to provide a governance framework for </w:t>
      </w:r>
      <w:r w:rsidR="005A6324">
        <w:rPr>
          <w:lang w:eastAsia="zh-CN"/>
        </w:rPr>
        <w:t>NaaS,</w:t>
      </w:r>
      <w:r>
        <w:rPr>
          <w:lang w:eastAsia="zh-CN"/>
        </w:rPr>
        <w:t xml:space="preserve"> covering technical and business aspects; ii) to get operator commitment to launch universal NaaS API services in 2023.</w:t>
      </w:r>
    </w:p>
    <w:p w14:paraId="160923AD" w14:textId="5842C196" w:rsidR="00590DC7" w:rsidRDefault="00590DC7" w:rsidP="00E16E84">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sidR="009145DD">
        <w:rPr>
          <w:rFonts w:ascii="Times New Roman" w:hAnsi="Times New Roman" w:cs="Times New Roman"/>
          <w:sz w:val="20"/>
          <w:szCs w:val="20"/>
        </w:rPr>
        <w:t>.</w:t>
      </w:r>
      <w:r w:rsidR="00F1726B">
        <w:rPr>
          <w:rFonts w:ascii="Times New Roman" w:hAnsi="Times New Roman" w:cs="Times New Roman"/>
          <w:sz w:val="20"/>
          <w:szCs w:val="20"/>
        </w:rPr>
        <w:t xml:space="preserve"> The role of the different organizations and their relationship is graphically shown in </w:t>
      </w:r>
      <w:r w:rsidR="00F1726B" w:rsidRPr="00F1726B">
        <w:rPr>
          <w:rFonts w:ascii="Times New Roman" w:hAnsi="Times New Roman" w:cs="Times New Roman"/>
          <w:sz w:val="20"/>
          <w:szCs w:val="20"/>
          <w:highlight w:val="yellow"/>
        </w:rPr>
        <w:fldChar w:fldCharType="begin"/>
      </w:r>
      <w:r w:rsidR="00F1726B" w:rsidRPr="00F1726B">
        <w:rPr>
          <w:rFonts w:ascii="Times New Roman" w:hAnsi="Times New Roman" w:cs="Times New Roman"/>
          <w:sz w:val="20"/>
          <w:szCs w:val="20"/>
        </w:rPr>
        <w:instrText xml:space="preserve"> REF _Ref161671999 \h </w:instrText>
      </w:r>
      <w:r w:rsidR="00F1726B" w:rsidRPr="00F1726B">
        <w:rPr>
          <w:rFonts w:ascii="Times New Roman" w:hAnsi="Times New Roman" w:cs="Times New Roman"/>
          <w:sz w:val="20"/>
          <w:szCs w:val="20"/>
          <w:highlight w:val="yellow"/>
        </w:rPr>
        <w:instrText xml:space="preserve"> \* MERGEFORMAT </w:instrText>
      </w:r>
      <w:r w:rsidR="00F1726B" w:rsidRPr="00F1726B">
        <w:rPr>
          <w:rFonts w:ascii="Times New Roman" w:hAnsi="Times New Roman" w:cs="Times New Roman"/>
          <w:sz w:val="20"/>
          <w:szCs w:val="20"/>
          <w:highlight w:val="yellow"/>
        </w:rPr>
      </w:r>
      <w:r w:rsidR="00F1726B" w:rsidRPr="00F1726B">
        <w:rPr>
          <w:rFonts w:ascii="Times New Roman" w:hAnsi="Times New Roman" w:cs="Times New Roman"/>
          <w:sz w:val="20"/>
          <w:szCs w:val="20"/>
          <w:highlight w:val="yellow"/>
        </w:rPr>
        <w:fldChar w:fldCharType="separate"/>
      </w:r>
      <w:r w:rsidR="00F1726B" w:rsidRPr="00F1726B">
        <w:rPr>
          <w:rFonts w:ascii="Times New Roman" w:hAnsi="Times New Roman" w:cs="Times New Roman"/>
          <w:sz w:val="20"/>
          <w:szCs w:val="20"/>
        </w:rPr>
        <w:t xml:space="preserve">Figure </w:t>
      </w:r>
      <w:r w:rsidR="00F1726B" w:rsidRPr="00F1726B">
        <w:rPr>
          <w:rFonts w:ascii="Times New Roman" w:hAnsi="Times New Roman" w:cs="Times New Roman"/>
          <w:noProof/>
          <w:sz w:val="20"/>
          <w:szCs w:val="20"/>
        </w:rPr>
        <w:t>2</w:t>
      </w:r>
      <w:r w:rsidR="00F1726B" w:rsidRPr="00F1726B">
        <w:rPr>
          <w:rFonts w:ascii="Times New Roman" w:hAnsi="Times New Roman" w:cs="Times New Roman"/>
          <w:sz w:val="20"/>
          <w:szCs w:val="20"/>
          <w:highlight w:val="yellow"/>
        </w:rPr>
        <w:fldChar w:fldCharType="end"/>
      </w:r>
      <w:r w:rsidR="00F1726B">
        <w:rPr>
          <w:rFonts w:ascii="Times New Roman" w:hAnsi="Times New Roman" w:cs="Times New Roman"/>
          <w:sz w:val="20"/>
          <w:szCs w:val="20"/>
        </w:rPr>
        <w:t xml:space="preserve">. </w:t>
      </w:r>
    </w:p>
    <w:p w14:paraId="19B8B148" w14:textId="6D381E50" w:rsidR="009145DD" w:rsidRPr="009145DD" w:rsidRDefault="009145DD" w:rsidP="009145DD">
      <w:pPr>
        <w:pStyle w:val="TH"/>
        <w:rPr>
          <w:rFonts w:ascii="Times New Roman" w:hAnsi="Times New Roman"/>
          <w:sz w:val="18"/>
          <w:szCs w:val="18"/>
          <w:lang w:eastAsia="zh-CN"/>
        </w:rPr>
      </w:pPr>
      <w:r w:rsidRPr="009145DD">
        <w:rPr>
          <w:rFonts w:ascii="Times New Roman" w:hAnsi="Times New Roman"/>
          <w:sz w:val="18"/>
          <w:szCs w:val="18"/>
          <w:lang w:eastAsia="zh-CN"/>
        </w:rPr>
        <w:t xml:space="preserve">Table </w:t>
      </w:r>
      <w:r w:rsidR="00F1726B">
        <w:rPr>
          <w:rFonts w:ascii="Times New Roman" w:hAnsi="Times New Roman"/>
          <w:sz w:val="18"/>
          <w:szCs w:val="18"/>
          <w:lang w:eastAsia="zh-CN"/>
        </w:rPr>
        <w:t xml:space="preserve">2. </w:t>
      </w:r>
      <w:r>
        <w:rPr>
          <w:rFonts w:ascii="Times New Roman" w:hAnsi="Times New Roman"/>
          <w:sz w:val="18"/>
          <w:szCs w:val="18"/>
          <w:lang w:eastAsia="zh-CN"/>
        </w:rPr>
        <w:t xml:space="preserve">Organizations participating in </w:t>
      </w:r>
      <w:r w:rsidR="008554C7">
        <w:rPr>
          <w:rFonts w:ascii="Times New Roman" w:hAnsi="Times New Roman"/>
          <w:sz w:val="18"/>
          <w:szCs w:val="18"/>
          <w:lang w:eastAsia="zh-CN"/>
        </w:rPr>
        <w:t>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9145DD" w14:paraId="3F238222" w14:textId="77777777" w:rsidTr="00F1726B">
        <w:tc>
          <w:tcPr>
            <w:tcW w:w="1597" w:type="dxa"/>
            <w:shd w:val="clear" w:color="auto" w:fill="D0CECE"/>
            <w:vAlign w:val="center"/>
          </w:tcPr>
          <w:p w14:paraId="1E74BC96" w14:textId="5626DA7B" w:rsidR="009145DD" w:rsidRPr="009145DD" w:rsidRDefault="009145DD" w:rsidP="009145DD">
            <w:pPr>
              <w:jc w:val="center"/>
              <w:rPr>
                <w:b/>
                <w:bCs/>
                <w:lang w:eastAsia="zh-CN"/>
              </w:rPr>
            </w:pPr>
            <w:r w:rsidRPr="009145DD">
              <w:rPr>
                <w:b/>
                <w:bCs/>
                <w:lang w:eastAsia="zh-CN"/>
              </w:rPr>
              <w:t>Organization</w:t>
            </w:r>
          </w:p>
        </w:tc>
        <w:tc>
          <w:tcPr>
            <w:tcW w:w="8033" w:type="dxa"/>
            <w:shd w:val="clear" w:color="auto" w:fill="D0CECE"/>
          </w:tcPr>
          <w:p w14:paraId="7F738C19" w14:textId="75CBA8CC" w:rsidR="009145DD" w:rsidRPr="009145DD" w:rsidRDefault="009145DD" w:rsidP="009145DD">
            <w:pPr>
              <w:jc w:val="center"/>
              <w:rPr>
                <w:b/>
                <w:bCs/>
                <w:lang w:eastAsia="zh-CN"/>
              </w:rPr>
            </w:pPr>
            <w:r>
              <w:rPr>
                <w:b/>
                <w:bCs/>
                <w:lang w:eastAsia="zh-CN"/>
              </w:rPr>
              <w:t>Description of Activity</w:t>
            </w:r>
          </w:p>
        </w:tc>
      </w:tr>
      <w:tr w:rsidR="009145DD" w14:paraId="48A916D8" w14:textId="77777777" w:rsidTr="00F1726B">
        <w:tc>
          <w:tcPr>
            <w:tcW w:w="1597" w:type="dxa"/>
            <w:shd w:val="clear" w:color="auto" w:fill="auto"/>
            <w:vAlign w:val="center"/>
          </w:tcPr>
          <w:p w14:paraId="50442E83" w14:textId="1B2258EF" w:rsidR="009145DD" w:rsidRDefault="009145DD" w:rsidP="009D2DF5">
            <w:pPr>
              <w:rPr>
                <w:lang w:eastAsia="zh-CN"/>
              </w:rPr>
            </w:pPr>
            <w:r>
              <w:rPr>
                <w:lang w:eastAsia="zh-CN"/>
              </w:rPr>
              <w:t>Linux Foundation’s CAMARA</w:t>
            </w:r>
          </w:p>
        </w:tc>
        <w:tc>
          <w:tcPr>
            <w:tcW w:w="8033" w:type="dxa"/>
            <w:shd w:val="clear" w:color="auto" w:fill="auto"/>
          </w:tcPr>
          <w:p w14:paraId="62B94176" w14:textId="43359FFA" w:rsidR="009145DD" w:rsidRPr="009145DD" w:rsidRDefault="009145DD" w:rsidP="009145DD">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9145DD" w14:paraId="17D198ED" w14:textId="77777777" w:rsidTr="00F1726B">
        <w:tc>
          <w:tcPr>
            <w:tcW w:w="1597" w:type="dxa"/>
            <w:shd w:val="clear" w:color="auto" w:fill="auto"/>
            <w:vAlign w:val="center"/>
          </w:tcPr>
          <w:p w14:paraId="1289AB59" w14:textId="7A8F45EC" w:rsidR="009145DD" w:rsidRDefault="009145DD" w:rsidP="009D2DF5">
            <w:pPr>
              <w:rPr>
                <w:lang w:eastAsia="zh-CN"/>
              </w:rPr>
            </w:pPr>
            <w:r>
              <w:rPr>
                <w:lang w:eastAsia="zh-CN"/>
              </w:rPr>
              <w:t>GSMA</w:t>
            </w:r>
          </w:p>
        </w:tc>
        <w:tc>
          <w:tcPr>
            <w:tcW w:w="8033" w:type="dxa"/>
            <w:shd w:val="clear" w:color="auto" w:fill="auto"/>
          </w:tcPr>
          <w:p w14:paraId="467F2C41" w14:textId="07B9224D" w:rsidR="009145DD" w:rsidRPr="00034E96" w:rsidRDefault="009145DD" w:rsidP="009145DD">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9145DD" w14:paraId="16AE0E34" w14:textId="77777777" w:rsidTr="00F1726B">
        <w:tc>
          <w:tcPr>
            <w:tcW w:w="1597" w:type="dxa"/>
            <w:shd w:val="clear" w:color="auto" w:fill="auto"/>
            <w:vAlign w:val="center"/>
          </w:tcPr>
          <w:p w14:paraId="36AC2575" w14:textId="7211CB7E" w:rsidR="009145DD" w:rsidRDefault="00D80230" w:rsidP="009D2DF5">
            <w:pPr>
              <w:rPr>
                <w:lang w:eastAsia="zh-CN"/>
              </w:rPr>
            </w:pPr>
            <w:r>
              <w:rPr>
                <w:lang w:eastAsia="zh-CN"/>
              </w:rPr>
              <w:t>TM Forum</w:t>
            </w:r>
          </w:p>
        </w:tc>
        <w:tc>
          <w:tcPr>
            <w:tcW w:w="8033" w:type="dxa"/>
            <w:shd w:val="clear" w:color="auto" w:fill="auto"/>
          </w:tcPr>
          <w:p w14:paraId="2E63ABAC" w14:textId="2877E533" w:rsidR="009145DD" w:rsidRDefault="009145DD" w:rsidP="009145DD">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p w14:paraId="0525D020" w14:textId="77777777" w:rsidR="009145DD" w:rsidRPr="00034E96" w:rsidRDefault="009145DD" w:rsidP="009145DD">
            <w:pPr>
              <w:pStyle w:val="Default"/>
              <w:spacing w:after="111"/>
              <w:jc w:val="both"/>
              <w:rPr>
                <w:rFonts w:ascii="Times New Roman" w:hAnsi="Times New Roman" w:cs="Times New Roman"/>
                <w:sz w:val="20"/>
                <w:szCs w:val="20"/>
              </w:rPr>
            </w:pPr>
          </w:p>
        </w:tc>
      </w:tr>
    </w:tbl>
    <w:p w14:paraId="0AA95D80" w14:textId="77777777" w:rsidR="009145DD" w:rsidRDefault="009145DD" w:rsidP="00E16E84">
      <w:pPr>
        <w:pStyle w:val="Default"/>
        <w:spacing w:after="60"/>
        <w:jc w:val="both"/>
        <w:rPr>
          <w:rFonts w:ascii="Times New Roman" w:hAnsi="Times New Roman" w:cs="Times New Roman"/>
          <w:sz w:val="20"/>
          <w:szCs w:val="20"/>
        </w:rPr>
      </w:pPr>
    </w:p>
    <w:p w14:paraId="5C053FF1" w14:textId="2481AAC2" w:rsidR="00034E96" w:rsidRDefault="009145DD" w:rsidP="00E16E84">
      <w:pPr>
        <w:pStyle w:val="Default"/>
        <w:jc w:val="both"/>
        <w:rPr>
          <w:rFonts w:ascii="Times New Roman" w:hAnsi="Times New Roman" w:cs="Times New Roman"/>
          <w:sz w:val="20"/>
          <w:szCs w:val="20"/>
        </w:rPr>
      </w:pPr>
      <w:r>
        <w:rPr>
          <w:rFonts w:ascii="Times New Roman" w:hAnsi="Times New Roman" w:cs="Times New Roman"/>
          <w:sz w:val="20"/>
          <w:szCs w:val="20"/>
        </w:rPr>
        <w:t xml:space="preserve">On the one hand, </w:t>
      </w:r>
      <w:r w:rsidR="00034E96" w:rsidRPr="00034E96">
        <w:rPr>
          <w:rFonts w:ascii="Times New Roman" w:hAnsi="Times New Roman" w:cs="Times New Roman"/>
          <w:sz w:val="20"/>
          <w:szCs w:val="20"/>
        </w:rPr>
        <w:t xml:space="preserve">scope of </w:t>
      </w:r>
      <w:r w:rsidR="00034E96" w:rsidRPr="00034E96">
        <w:rPr>
          <w:rFonts w:ascii="Times New Roman" w:hAnsi="Times New Roman" w:cs="Times New Roman"/>
          <w:b/>
          <w:bCs/>
          <w:sz w:val="20"/>
          <w:szCs w:val="20"/>
        </w:rPr>
        <w:t xml:space="preserve">GSMA </w:t>
      </w:r>
      <w:r w:rsidR="00034E96" w:rsidRPr="00034E96">
        <w:rPr>
          <w:rFonts w:ascii="Times New Roman" w:hAnsi="Times New Roman" w:cs="Times New Roman"/>
          <w:sz w:val="20"/>
          <w:szCs w:val="20"/>
        </w:rPr>
        <w:t xml:space="preserve">is </w:t>
      </w:r>
      <w:r w:rsidR="00316DB8">
        <w:rPr>
          <w:rFonts w:ascii="Times New Roman" w:hAnsi="Times New Roman" w:cs="Times New Roman"/>
          <w:sz w:val="20"/>
          <w:szCs w:val="20"/>
        </w:rPr>
        <w:t xml:space="preserve">restricted </w:t>
      </w:r>
      <w:r w:rsidR="00034E96" w:rsidRPr="00034E96">
        <w:rPr>
          <w:rFonts w:ascii="Times New Roman" w:hAnsi="Times New Roman" w:cs="Times New Roman"/>
          <w:sz w:val="20"/>
          <w:szCs w:val="20"/>
        </w:rPr>
        <w:t xml:space="preserve">to the telco domain. GSMA prescribes the capabilities that all operators must make available for 3rd parties, to ensure global reach and scale. These must-be capabilities are referred to as Open Gateway services. The GSMA is also responsible for i) the prioritization and roadmap management of Open Gateway services, according to market needs and commercial readiness of underlying technologies; and ii) architecting the platform that individual operators will use to realize, federate and expose Open Gateway services. </w:t>
      </w:r>
    </w:p>
    <w:p w14:paraId="467B8E5F" w14:textId="77777777" w:rsidR="00581587" w:rsidRPr="00034E96" w:rsidRDefault="00581587" w:rsidP="00E16E84">
      <w:pPr>
        <w:pStyle w:val="Default"/>
        <w:jc w:val="both"/>
        <w:rPr>
          <w:rFonts w:ascii="Times New Roman" w:hAnsi="Times New Roman" w:cs="Times New Roman"/>
          <w:sz w:val="20"/>
          <w:szCs w:val="20"/>
        </w:rPr>
      </w:pPr>
    </w:p>
    <w:p w14:paraId="5072E6D4" w14:textId="1D80A3FA" w:rsidR="00034E96" w:rsidRDefault="00034E96" w:rsidP="00534EFA">
      <w:pPr>
        <w:pStyle w:val="Default"/>
        <w:spacing w:after="120"/>
        <w:jc w:val="both"/>
        <w:rPr>
          <w:rFonts w:ascii="Times New Roman" w:hAnsi="Times New Roman" w:cs="Times New Roman"/>
          <w:sz w:val="20"/>
          <w:szCs w:val="20"/>
        </w:rPr>
      </w:pPr>
      <w:r w:rsidRPr="00034E96">
        <w:rPr>
          <w:rFonts w:ascii="Times New Roman" w:hAnsi="Times New Roman" w:cs="Times New Roman"/>
          <w:sz w:val="20"/>
          <w:szCs w:val="20"/>
        </w:rPr>
        <w:t xml:space="preserve">On the other hand, the </w:t>
      </w:r>
      <w:r w:rsidR="00A53256">
        <w:rPr>
          <w:rFonts w:ascii="Times New Roman" w:hAnsi="Times New Roman" w:cs="Times New Roman"/>
          <w:sz w:val="20"/>
          <w:szCs w:val="20"/>
        </w:rPr>
        <w:t>focus</w:t>
      </w:r>
      <w:r w:rsidR="00A53256" w:rsidRPr="00034E96">
        <w:rPr>
          <w:rFonts w:ascii="Times New Roman" w:hAnsi="Times New Roman" w:cs="Times New Roman"/>
          <w:sz w:val="20"/>
          <w:szCs w:val="20"/>
        </w:rPr>
        <w:t xml:space="preserve"> </w:t>
      </w:r>
      <w:r w:rsidRPr="00034E96">
        <w:rPr>
          <w:rFonts w:ascii="Times New Roman" w:hAnsi="Times New Roman" w:cs="Times New Roman"/>
          <w:sz w:val="20"/>
          <w:szCs w:val="20"/>
        </w:rPr>
        <w:t xml:space="preserve">of </w:t>
      </w:r>
      <w:r w:rsidRPr="00034E96">
        <w:rPr>
          <w:rFonts w:ascii="Times New Roman" w:hAnsi="Times New Roman" w:cs="Times New Roman"/>
          <w:b/>
          <w:bCs/>
          <w:sz w:val="20"/>
          <w:szCs w:val="20"/>
        </w:rPr>
        <w:t xml:space="preserve">CAMARA </w:t>
      </w:r>
      <w:r w:rsidRPr="00034E96">
        <w:rPr>
          <w:rFonts w:ascii="Times New Roman" w:hAnsi="Times New Roman" w:cs="Times New Roman"/>
          <w:sz w:val="20"/>
          <w:szCs w:val="20"/>
        </w:rPr>
        <w:t xml:space="preserve">and </w:t>
      </w:r>
      <w:r w:rsidRPr="00034E96">
        <w:rPr>
          <w:rFonts w:ascii="Times New Roman" w:hAnsi="Times New Roman" w:cs="Times New Roman"/>
          <w:b/>
          <w:bCs/>
          <w:sz w:val="20"/>
          <w:szCs w:val="20"/>
        </w:rPr>
        <w:t xml:space="preserve">TM Forum </w:t>
      </w:r>
      <w:r w:rsidRPr="00034E96">
        <w:rPr>
          <w:rFonts w:ascii="Times New Roman" w:hAnsi="Times New Roman" w:cs="Times New Roman"/>
          <w:sz w:val="20"/>
          <w:szCs w:val="20"/>
        </w:rPr>
        <w:t xml:space="preserve">is on the </w:t>
      </w:r>
      <w:r w:rsidR="00D80230">
        <w:rPr>
          <w:rFonts w:ascii="Times New Roman" w:hAnsi="Times New Roman" w:cs="Times New Roman"/>
          <w:sz w:val="20"/>
          <w:szCs w:val="20"/>
        </w:rPr>
        <w:t xml:space="preserve">dev-friendly </w:t>
      </w:r>
      <w:r w:rsidRPr="00034E96">
        <w:rPr>
          <w:rFonts w:ascii="Times New Roman" w:hAnsi="Times New Roman" w:cs="Times New Roman"/>
          <w:sz w:val="20"/>
          <w:szCs w:val="20"/>
        </w:rPr>
        <w:t>APIs that allows programmatic access to Open Gateway services. As seen in</w:t>
      </w:r>
      <w:r w:rsidR="00F1726B">
        <w:rPr>
          <w:rFonts w:ascii="Times New Roman" w:hAnsi="Times New Roman" w:cs="Times New Roman"/>
          <w:sz w:val="20"/>
          <w:szCs w:val="20"/>
        </w:rPr>
        <w:t xml:space="preserve"> the bottom of </w:t>
      </w:r>
      <w:r w:rsidR="00F1726B" w:rsidRPr="00F1726B">
        <w:rPr>
          <w:rFonts w:ascii="Times New Roman" w:hAnsi="Times New Roman" w:cs="Times New Roman"/>
          <w:sz w:val="20"/>
          <w:szCs w:val="20"/>
          <w:highlight w:val="yellow"/>
        </w:rPr>
        <w:fldChar w:fldCharType="begin"/>
      </w:r>
      <w:r w:rsidR="00F1726B" w:rsidRPr="00F1726B">
        <w:rPr>
          <w:rFonts w:ascii="Times New Roman" w:hAnsi="Times New Roman" w:cs="Times New Roman"/>
          <w:sz w:val="20"/>
          <w:szCs w:val="20"/>
        </w:rPr>
        <w:instrText xml:space="preserve"> REF _Ref161671999 \h </w:instrText>
      </w:r>
      <w:r w:rsidR="00F1726B" w:rsidRPr="00F1726B">
        <w:rPr>
          <w:rFonts w:ascii="Times New Roman" w:hAnsi="Times New Roman" w:cs="Times New Roman"/>
          <w:sz w:val="20"/>
          <w:szCs w:val="20"/>
          <w:highlight w:val="yellow"/>
        </w:rPr>
        <w:instrText xml:space="preserve"> \* MERGEFORMAT </w:instrText>
      </w:r>
      <w:r w:rsidR="00F1726B" w:rsidRPr="00F1726B">
        <w:rPr>
          <w:rFonts w:ascii="Times New Roman" w:hAnsi="Times New Roman" w:cs="Times New Roman"/>
          <w:sz w:val="20"/>
          <w:szCs w:val="20"/>
          <w:highlight w:val="yellow"/>
        </w:rPr>
      </w:r>
      <w:r w:rsidR="00F1726B" w:rsidRPr="00F1726B">
        <w:rPr>
          <w:rFonts w:ascii="Times New Roman" w:hAnsi="Times New Roman" w:cs="Times New Roman"/>
          <w:sz w:val="20"/>
          <w:szCs w:val="20"/>
          <w:highlight w:val="yellow"/>
        </w:rPr>
        <w:fldChar w:fldCharType="separate"/>
      </w:r>
      <w:r w:rsidR="00F1726B" w:rsidRPr="00F1726B">
        <w:rPr>
          <w:rFonts w:ascii="Times New Roman" w:hAnsi="Times New Roman" w:cs="Times New Roman"/>
          <w:sz w:val="20"/>
          <w:szCs w:val="20"/>
        </w:rPr>
        <w:t xml:space="preserve">Figure </w:t>
      </w:r>
      <w:r w:rsidR="00F1726B" w:rsidRPr="00F1726B">
        <w:rPr>
          <w:rFonts w:ascii="Times New Roman" w:hAnsi="Times New Roman" w:cs="Times New Roman"/>
          <w:noProof/>
          <w:sz w:val="20"/>
          <w:szCs w:val="20"/>
        </w:rPr>
        <w:t>2</w:t>
      </w:r>
      <w:r w:rsidR="00F1726B" w:rsidRPr="00F1726B">
        <w:rPr>
          <w:rFonts w:ascii="Times New Roman" w:hAnsi="Times New Roman" w:cs="Times New Roman"/>
          <w:sz w:val="20"/>
          <w:szCs w:val="20"/>
          <w:highlight w:val="yellow"/>
        </w:rPr>
        <w:fldChar w:fldCharType="end"/>
      </w:r>
      <w:r w:rsidRPr="00034E96">
        <w:rPr>
          <w:rFonts w:ascii="Times New Roman" w:hAnsi="Times New Roman" w:cs="Times New Roman"/>
          <w:sz w:val="20"/>
          <w:szCs w:val="20"/>
        </w:rPr>
        <w:t xml:space="preserve">, these APIs can be clustered into three groups: </w:t>
      </w:r>
      <w:r w:rsidR="00534EFA">
        <w:rPr>
          <w:rFonts w:ascii="Times New Roman" w:hAnsi="Times New Roman" w:cs="Times New Roman"/>
          <w:sz w:val="20"/>
          <w:szCs w:val="20"/>
        </w:rPr>
        <w:t xml:space="preserve">service APIs, service management APIs and operate APIs. For further information on these APIs, see </w:t>
      </w:r>
      <w:r w:rsidR="008A3650">
        <w:rPr>
          <w:rFonts w:ascii="Times New Roman" w:hAnsi="Times New Roman" w:cs="Times New Roman"/>
          <w:sz w:val="20"/>
          <w:szCs w:val="20"/>
        </w:rPr>
        <w:t>[10].</w:t>
      </w:r>
      <w:r w:rsidR="00534EFA">
        <w:rPr>
          <w:rFonts w:ascii="Times New Roman" w:hAnsi="Times New Roman" w:cs="Times New Roman"/>
          <w:sz w:val="20"/>
          <w:szCs w:val="20"/>
        </w:rPr>
        <w:t xml:space="preserve"> </w:t>
      </w:r>
    </w:p>
    <w:p w14:paraId="0544BE29" w14:textId="48A1F760" w:rsidR="00F07B1C" w:rsidRDefault="0056517A" w:rsidP="00F07B1C">
      <w:pPr>
        <w:pStyle w:val="List"/>
        <w:ind w:left="0" w:firstLine="0"/>
        <w:jc w:val="both"/>
        <w:rPr>
          <w:lang w:eastAsia="zh-CN"/>
        </w:rPr>
      </w:pPr>
      <w:r>
        <w:rPr>
          <w:lang w:eastAsia="zh-CN"/>
        </w:rPr>
        <w:t xml:space="preserve">Each CSP exposes </w:t>
      </w:r>
      <w:r w:rsidR="001B6FE2">
        <w:rPr>
          <w:lang w:eastAsia="zh-CN"/>
        </w:rPr>
        <w:t xml:space="preserve">APIs through the </w:t>
      </w:r>
      <w:r w:rsidR="001B6FE2" w:rsidRPr="00F07B1C">
        <w:rPr>
          <w:b/>
          <w:bCs/>
          <w:lang w:eastAsia="zh-CN"/>
        </w:rPr>
        <w:t>Open Gateway Transformation Function</w:t>
      </w:r>
      <w:r w:rsidR="00A028C8">
        <w:rPr>
          <w:b/>
          <w:bCs/>
          <w:lang w:eastAsia="zh-CN"/>
        </w:rPr>
        <w:t xml:space="preserve"> (</w:t>
      </w:r>
      <w:r w:rsidR="00F1726B" w:rsidRPr="00F1726B">
        <w:rPr>
          <w:highlight w:val="yellow"/>
        </w:rPr>
        <w:fldChar w:fldCharType="begin"/>
      </w:r>
      <w:r w:rsidR="00F1726B" w:rsidRPr="00F1726B">
        <w:instrText xml:space="preserve"> REF _Ref161671999 \h </w:instrText>
      </w:r>
      <w:r w:rsidR="00F1726B" w:rsidRPr="00F1726B">
        <w:rPr>
          <w:highlight w:val="yellow"/>
        </w:rPr>
        <w:instrText xml:space="preserve"> \* MERGEFORMAT </w:instrText>
      </w:r>
      <w:r w:rsidR="00F1726B" w:rsidRPr="00F1726B">
        <w:rPr>
          <w:highlight w:val="yellow"/>
        </w:rPr>
      </w:r>
      <w:r w:rsidR="00F1726B" w:rsidRPr="00F1726B">
        <w:rPr>
          <w:highlight w:val="yellow"/>
        </w:rPr>
        <w:fldChar w:fldCharType="separate"/>
      </w:r>
      <w:r w:rsidR="00F1726B" w:rsidRPr="00F1726B">
        <w:t xml:space="preserve">Figure </w:t>
      </w:r>
      <w:r w:rsidR="00F1726B" w:rsidRPr="00F1726B">
        <w:rPr>
          <w:noProof/>
        </w:rPr>
        <w:t>2</w:t>
      </w:r>
      <w:r w:rsidR="00F1726B" w:rsidRPr="00F1726B">
        <w:rPr>
          <w:highlight w:val="yellow"/>
        </w:rPr>
        <w:fldChar w:fldCharType="end"/>
      </w:r>
      <w:r w:rsidR="00A028C8">
        <w:rPr>
          <w:b/>
          <w:bCs/>
          <w:lang w:eastAsia="zh-CN"/>
        </w:rPr>
        <w:t>)</w:t>
      </w:r>
      <w:r w:rsidR="001B6FE2">
        <w:rPr>
          <w:lang w:eastAsia="zh-CN"/>
        </w:rPr>
        <w:t xml:space="preserve">. </w:t>
      </w:r>
      <w:r w:rsidR="009530CA">
        <w:rPr>
          <w:lang w:eastAsia="zh-CN"/>
        </w:rPr>
        <w:t xml:space="preserve">Deployed as an internal component of GSMA Operator </w:t>
      </w:r>
      <w:r w:rsidR="008A3650">
        <w:rPr>
          <w:lang w:eastAsia="zh-CN"/>
        </w:rPr>
        <w:t>Platform [11]</w:t>
      </w:r>
      <w:r w:rsidR="00D80230">
        <w:rPr>
          <w:lang w:eastAsia="zh-CN"/>
        </w:rPr>
        <w:t xml:space="preserve"> the Open Gateway Transformation Function </w:t>
      </w:r>
      <w:r w:rsidR="00A5269F">
        <w:rPr>
          <w:lang w:eastAsia="zh-CN"/>
        </w:rPr>
        <w:t>is tasked with</w:t>
      </w:r>
      <w:r w:rsidR="00D80230">
        <w:rPr>
          <w:lang w:eastAsia="zh-CN"/>
        </w:rPr>
        <w:t xml:space="preserve"> defining and enforc</w:t>
      </w:r>
      <w:r w:rsidR="00A5269F">
        <w:rPr>
          <w:lang w:eastAsia="zh-CN"/>
        </w:rPr>
        <w:t xml:space="preserve">ing </w:t>
      </w:r>
      <w:r w:rsidR="00D80230">
        <w:rPr>
          <w:lang w:eastAsia="zh-CN"/>
        </w:rPr>
        <w:t xml:space="preserve">the mapping between the dev-friendly APIs (towards </w:t>
      </w:r>
      <w:r w:rsidR="00A5269F">
        <w:rPr>
          <w:lang w:eastAsia="zh-CN"/>
        </w:rPr>
        <w:t>3</w:t>
      </w:r>
      <w:r w:rsidR="00A5269F" w:rsidRPr="00A5269F">
        <w:rPr>
          <w:vertAlign w:val="superscript"/>
          <w:lang w:eastAsia="zh-CN"/>
        </w:rPr>
        <w:t>rd</w:t>
      </w:r>
      <w:r w:rsidR="00A5269F">
        <w:rPr>
          <w:lang w:eastAsia="zh-CN"/>
        </w:rPr>
        <w:t xml:space="preserve"> party applications) and </w:t>
      </w:r>
      <w:r w:rsidR="00486B06">
        <w:rPr>
          <w:lang w:eastAsia="zh-CN"/>
        </w:rPr>
        <w:t>telco APIs</w:t>
      </w:r>
      <w:r w:rsidR="00A5269F">
        <w:rPr>
          <w:lang w:eastAsia="zh-CN"/>
        </w:rPr>
        <w:t xml:space="preserve"> (towards </w:t>
      </w:r>
      <w:r w:rsidR="00F1726B">
        <w:rPr>
          <w:lang w:eastAsia="zh-CN"/>
        </w:rPr>
        <w:t>3GPP system</w:t>
      </w:r>
      <w:r w:rsidR="00A5269F">
        <w:rPr>
          <w:lang w:eastAsia="zh-CN"/>
        </w:rPr>
        <w:t>).</w:t>
      </w:r>
      <w:r w:rsidR="00A0292F">
        <w:rPr>
          <w:lang w:eastAsia="zh-CN"/>
        </w:rPr>
        <w:t xml:space="preserve"> The mapping logic is </w:t>
      </w:r>
      <w:r w:rsidR="00F07B1C">
        <w:rPr>
          <w:lang w:eastAsia="zh-CN"/>
        </w:rPr>
        <w:t>not standardized, though GSMA provide non-prescriptive guidelines on a per API basis.</w:t>
      </w:r>
      <w:r w:rsidR="00F413A5">
        <w:rPr>
          <w:lang w:eastAsia="zh-CN"/>
        </w:rPr>
        <w:t xml:space="preserve"> For the interaction with OAM systems, the white </w:t>
      </w:r>
      <w:r w:rsidR="008A3650">
        <w:rPr>
          <w:lang w:eastAsia="zh-CN"/>
        </w:rPr>
        <w:t>paper in [10]</w:t>
      </w:r>
      <w:r w:rsidR="00F413A5">
        <w:rPr>
          <w:lang w:eastAsia="zh-CN"/>
        </w:rPr>
        <w:t xml:space="preserve"> notes that </w:t>
      </w:r>
      <w:r w:rsidR="000B48F5">
        <w:rPr>
          <w:lang w:eastAsia="zh-CN"/>
        </w:rPr>
        <w:t xml:space="preserve">transformation function may interact with TM Forum (Open API portfolio) and 3GPP SA5 (management services). </w:t>
      </w:r>
    </w:p>
    <w:p w14:paraId="3709F82B" w14:textId="2EE6D716" w:rsidR="00F1726B" w:rsidRDefault="00000000" w:rsidP="00F1726B">
      <w:pPr>
        <w:pStyle w:val="List"/>
        <w:keepNext/>
        <w:ind w:left="0" w:firstLine="0"/>
        <w:jc w:val="center"/>
      </w:pPr>
      <w:r>
        <w:lastRenderedPageBreak/>
        <w:pict w14:anchorId="71FF1B5E">
          <v:shape id="_x0000_i1026" type="#_x0000_t75" style="width:420.75pt;height:324.75pt;mso-position-horizontal-relative:char;mso-position-vertical-relative:line">
            <v:imagedata r:id="rId39" o:title=""/>
          </v:shape>
        </w:pict>
      </w:r>
    </w:p>
    <w:p w14:paraId="620168FD" w14:textId="37ECEAEE" w:rsidR="00A028C8" w:rsidRDefault="00F1726B" w:rsidP="00F1726B">
      <w:pPr>
        <w:pStyle w:val="Caption"/>
        <w:jc w:val="center"/>
        <w:rPr>
          <w:lang w:eastAsia="zh-CN"/>
        </w:rPr>
      </w:pPr>
      <w:bookmarkStart w:id="1" w:name="_Ref161671999"/>
      <w:r w:rsidRPr="00F1726B">
        <w:rPr>
          <w:sz w:val="18"/>
          <w:szCs w:val="18"/>
        </w:rPr>
        <w:t xml:space="preserve">Figure </w:t>
      </w:r>
      <w:r w:rsidRPr="00F1726B">
        <w:rPr>
          <w:sz w:val="18"/>
          <w:szCs w:val="18"/>
        </w:rPr>
        <w:fldChar w:fldCharType="begin"/>
      </w:r>
      <w:r w:rsidRPr="00F1726B">
        <w:rPr>
          <w:sz w:val="18"/>
          <w:szCs w:val="18"/>
        </w:rPr>
        <w:instrText xml:space="preserve"> SEQ Figure \* ARABIC </w:instrText>
      </w:r>
      <w:r w:rsidRPr="00F1726B">
        <w:rPr>
          <w:sz w:val="18"/>
          <w:szCs w:val="18"/>
        </w:rPr>
        <w:fldChar w:fldCharType="separate"/>
      </w:r>
      <w:r w:rsidRPr="00F1726B">
        <w:rPr>
          <w:noProof/>
          <w:sz w:val="18"/>
          <w:szCs w:val="18"/>
        </w:rPr>
        <w:t>2</w:t>
      </w:r>
      <w:r w:rsidRPr="00F1726B">
        <w:rPr>
          <w:sz w:val="18"/>
          <w:szCs w:val="18"/>
        </w:rPr>
        <w:fldChar w:fldCharType="end"/>
      </w:r>
      <w:bookmarkEnd w:id="1"/>
      <w:r w:rsidRPr="00F1726B">
        <w:rPr>
          <w:sz w:val="18"/>
          <w:szCs w:val="18"/>
        </w:rPr>
        <w:t>: Open Gateway ecosystem.</w:t>
      </w:r>
    </w:p>
    <w:p w14:paraId="421115E7" w14:textId="77777777" w:rsidR="00F51DCE" w:rsidRDefault="00F51DCE" w:rsidP="00F07B1C">
      <w:pPr>
        <w:pStyle w:val="List"/>
        <w:ind w:left="0" w:firstLine="0"/>
        <w:jc w:val="both"/>
        <w:rPr>
          <w:lang w:eastAsia="zh-CN"/>
        </w:rPr>
      </w:pPr>
    </w:p>
    <w:p w14:paraId="741B0D43" w14:textId="62B8DD0E" w:rsidR="00F51DCE" w:rsidRDefault="00F51DCE" w:rsidP="00F51DCE">
      <w:pPr>
        <w:pStyle w:val="Heading2"/>
      </w:pPr>
      <w:r>
        <w:t>3.3</w:t>
      </w:r>
      <w:r>
        <w:tab/>
        <w:t>3GPP management capabilities</w:t>
      </w:r>
    </w:p>
    <w:p w14:paraId="3EE50FAE" w14:textId="5BAFB103" w:rsidR="00622B97" w:rsidRDefault="00622B97" w:rsidP="00DC542C">
      <w:pPr>
        <w:spacing w:after="120"/>
        <w:jc w:val="both"/>
      </w:pPr>
      <w:r>
        <w:t xml:space="preserve">SA5 WG is responsible for developing, </w:t>
      </w:r>
      <w:r w:rsidR="008A3650">
        <w:t>maintaining,</w:t>
      </w:r>
      <w:r>
        <w:t xml:space="preserve"> and evolving solutions building up the 3GPP management system. The relationship of the 3GPP management system with the state-of-the-art initiatives (clause 3.1 and clause 3.2) can be summarized as follows: </w:t>
      </w:r>
    </w:p>
    <w:p w14:paraId="26803BFF" w14:textId="19A5D5CE" w:rsidR="00DC542C" w:rsidRDefault="00DC542C" w:rsidP="009D2DF5">
      <w:pPr>
        <w:numPr>
          <w:ilvl w:val="0"/>
          <w:numId w:val="9"/>
        </w:numPr>
        <w:spacing w:after="120"/>
        <w:ind w:left="540" w:hanging="180"/>
        <w:jc w:val="both"/>
      </w:pPr>
      <w:r>
        <w:t xml:space="preserve">Corresponds to the “OAM” box inside 3GPP system (see Figure 1). </w:t>
      </w:r>
    </w:p>
    <w:p w14:paraId="5721C0A6" w14:textId="359C1EB3" w:rsidR="00DC542C" w:rsidRDefault="00DC542C" w:rsidP="009D2DF5">
      <w:pPr>
        <w:numPr>
          <w:ilvl w:val="0"/>
          <w:numId w:val="9"/>
        </w:numPr>
        <w:spacing w:after="120"/>
        <w:ind w:left="540" w:hanging="180"/>
        <w:jc w:val="both"/>
      </w:pPr>
      <w:r>
        <w:t>Is a collection of solutions, from one or more vendors, that reside within the CSP domain (see Figure 2).</w:t>
      </w:r>
    </w:p>
    <w:p w14:paraId="2A4C938E" w14:textId="1C3A5322" w:rsidR="00622B97" w:rsidRDefault="00622B97" w:rsidP="00A6228F">
      <w:pPr>
        <w:numPr>
          <w:ilvl w:val="0"/>
          <w:numId w:val="9"/>
        </w:numPr>
        <w:spacing w:after="120"/>
        <w:ind w:left="547" w:hanging="187"/>
        <w:jc w:val="both"/>
      </w:pPr>
      <w:r>
        <w:t xml:space="preserve">Provides management capabilities which are realized via telco APIs (see Figure 2). </w:t>
      </w:r>
    </w:p>
    <w:p w14:paraId="72409894" w14:textId="31B5CFBD" w:rsidR="00622B97" w:rsidRDefault="00622B97" w:rsidP="00622B97">
      <w:pPr>
        <w:spacing w:after="60"/>
        <w:jc w:val="both"/>
      </w:pPr>
      <w:r>
        <w:t xml:space="preserve">The table below provides a (non-exhaustive) list of the management capabilities that can be provided by 3GPP management system. </w:t>
      </w:r>
      <w:r w:rsidR="008554C7">
        <w:t xml:space="preserve">This list </w:t>
      </w:r>
      <w:r w:rsidR="00FD0C80">
        <w:t>builds on the information available in TS 28.533 [22</w:t>
      </w:r>
      <w:r w:rsidR="0024738F">
        <w:t xml:space="preserve">], Annex F, complementing it with </w:t>
      </w:r>
      <w:r w:rsidR="00D97233">
        <w:t>mechanisms that are non-CRUD based.</w:t>
      </w:r>
    </w:p>
    <w:p w14:paraId="3CFD7AC6" w14:textId="6A05EE4A" w:rsidR="00F51DCE" w:rsidRPr="00AD4F1B" w:rsidRDefault="00F51DCE" w:rsidP="00F51DCE">
      <w:pPr>
        <w:pStyle w:val="TH"/>
        <w:rPr>
          <w:rFonts w:ascii="Times New Roman" w:hAnsi="Times New Roman"/>
          <w:sz w:val="18"/>
          <w:szCs w:val="18"/>
          <w:lang w:eastAsia="zh-CN"/>
        </w:rPr>
      </w:pPr>
      <w:r w:rsidRPr="00AD4F1B">
        <w:rPr>
          <w:rFonts w:ascii="Times New Roman" w:hAnsi="Times New Roman"/>
          <w:sz w:val="18"/>
          <w:szCs w:val="18"/>
          <w:lang w:eastAsia="zh-CN"/>
        </w:rPr>
        <w:t xml:space="preserve">Table </w:t>
      </w:r>
      <w:r w:rsidR="00F1726B">
        <w:rPr>
          <w:rFonts w:ascii="Times New Roman" w:hAnsi="Times New Roman"/>
          <w:sz w:val="18"/>
          <w:szCs w:val="18"/>
          <w:lang w:eastAsia="zh-CN"/>
        </w:rPr>
        <w:t xml:space="preserve">3: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095"/>
        <w:gridCol w:w="1139"/>
        <w:gridCol w:w="1250"/>
      </w:tblGrid>
      <w:tr w:rsidR="00F51DCE" w14:paraId="13104A3B" w14:textId="77777777" w:rsidTr="00BF0A3E">
        <w:tc>
          <w:tcPr>
            <w:tcW w:w="1837" w:type="dxa"/>
            <w:vMerge w:val="restart"/>
            <w:shd w:val="clear" w:color="auto" w:fill="D0CECE"/>
            <w:vAlign w:val="center"/>
          </w:tcPr>
          <w:p w14:paraId="635BD1C6" w14:textId="77777777" w:rsidR="00F51DCE" w:rsidRPr="00E16E84" w:rsidRDefault="00F51DCE" w:rsidP="009D2DF5">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548B7C95" w14:textId="77777777" w:rsidR="00F51DCE" w:rsidRPr="00E16E84" w:rsidRDefault="00F51DCE" w:rsidP="009D2DF5">
            <w:pPr>
              <w:jc w:val="center"/>
              <w:rPr>
                <w:b/>
                <w:bCs/>
                <w:lang w:eastAsia="zh-CN"/>
              </w:rPr>
            </w:pPr>
            <w:r w:rsidRPr="00E16E84">
              <w:rPr>
                <w:b/>
                <w:bCs/>
                <w:lang w:eastAsia="zh-CN"/>
              </w:rPr>
              <w:t>Mechanisms</w:t>
            </w:r>
          </w:p>
        </w:tc>
        <w:tc>
          <w:tcPr>
            <w:tcW w:w="2389" w:type="dxa"/>
            <w:gridSpan w:val="2"/>
            <w:shd w:val="clear" w:color="auto" w:fill="D0CECE"/>
            <w:vAlign w:val="center"/>
          </w:tcPr>
          <w:p w14:paraId="0637504D" w14:textId="77777777" w:rsidR="00F51DCE" w:rsidRPr="00E16E84" w:rsidRDefault="00F51DCE" w:rsidP="009D2DF5">
            <w:pPr>
              <w:jc w:val="center"/>
              <w:rPr>
                <w:b/>
                <w:bCs/>
                <w:lang w:eastAsia="zh-CN"/>
              </w:rPr>
            </w:pPr>
            <w:r w:rsidRPr="00E16E84">
              <w:rPr>
                <w:b/>
                <w:bCs/>
                <w:lang w:eastAsia="zh-CN"/>
              </w:rPr>
              <w:t>Solutions</w:t>
            </w:r>
          </w:p>
        </w:tc>
      </w:tr>
      <w:tr w:rsidR="00F51DCE" w14:paraId="06DDB347" w14:textId="77777777" w:rsidTr="00BF0A3E">
        <w:trPr>
          <w:trHeight w:val="521"/>
        </w:trPr>
        <w:tc>
          <w:tcPr>
            <w:tcW w:w="1837" w:type="dxa"/>
            <w:vMerge/>
            <w:shd w:val="clear" w:color="auto" w:fill="D0CECE"/>
            <w:vAlign w:val="center"/>
          </w:tcPr>
          <w:p w14:paraId="72FC6C02" w14:textId="77777777" w:rsidR="00F51DCE" w:rsidRPr="00E16E84" w:rsidRDefault="00F51DCE" w:rsidP="009D2DF5">
            <w:pPr>
              <w:jc w:val="center"/>
              <w:rPr>
                <w:b/>
                <w:bCs/>
                <w:lang w:eastAsia="zh-CN"/>
              </w:rPr>
            </w:pPr>
          </w:p>
        </w:tc>
        <w:tc>
          <w:tcPr>
            <w:tcW w:w="5095" w:type="dxa"/>
            <w:vMerge/>
            <w:shd w:val="clear" w:color="auto" w:fill="D0CECE"/>
            <w:vAlign w:val="center"/>
          </w:tcPr>
          <w:p w14:paraId="58C879DE" w14:textId="77777777" w:rsidR="00F51DCE" w:rsidRPr="00E16E84" w:rsidRDefault="00F51DCE" w:rsidP="009D2DF5">
            <w:pPr>
              <w:jc w:val="center"/>
              <w:rPr>
                <w:b/>
                <w:bCs/>
                <w:lang w:eastAsia="zh-CN"/>
              </w:rPr>
            </w:pPr>
          </w:p>
        </w:tc>
        <w:tc>
          <w:tcPr>
            <w:tcW w:w="1139" w:type="dxa"/>
            <w:shd w:val="clear" w:color="auto" w:fill="D0CECE"/>
            <w:vAlign w:val="center"/>
          </w:tcPr>
          <w:p w14:paraId="1DF81E48" w14:textId="77777777" w:rsidR="00F51DCE" w:rsidRPr="00E16E84" w:rsidRDefault="00F51DCE" w:rsidP="009D2DF5">
            <w:pPr>
              <w:jc w:val="center"/>
              <w:rPr>
                <w:b/>
                <w:bCs/>
                <w:lang w:eastAsia="zh-CN"/>
              </w:rPr>
            </w:pPr>
            <w:r w:rsidRPr="00E16E84">
              <w:rPr>
                <w:b/>
                <w:bCs/>
                <w:lang w:eastAsia="zh-CN"/>
              </w:rPr>
              <w:t>RESTFUL</w:t>
            </w:r>
          </w:p>
        </w:tc>
        <w:tc>
          <w:tcPr>
            <w:tcW w:w="1250" w:type="dxa"/>
            <w:shd w:val="clear" w:color="auto" w:fill="D0CECE"/>
            <w:vAlign w:val="center"/>
          </w:tcPr>
          <w:p w14:paraId="52AE6175" w14:textId="77777777" w:rsidR="00F51DCE" w:rsidRPr="00E16E84" w:rsidRDefault="00F51DCE" w:rsidP="009D2DF5">
            <w:pPr>
              <w:jc w:val="center"/>
              <w:rPr>
                <w:b/>
                <w:bCs/>
                <w:lang w:eastAsia="zh-CN"/>
              </w:rPr>
            </w:pPr>
            <w:r w:rsidRPr="00E16E84">
              <w:rPr>
                <w:b/>
                <w:bCs/>
                <w:lang w:eastAsia="zh-CN"/>
              </w:rPr>
              <w:t>NETCONF/ YANG</w:t>
            </w:r>
          </w:p>
        </w:tc>
      </w:tr>
      <w:tr w:rsidR="00964399" w14:paraId="5D10BB05" w14:textId="77777777" w:rsidTr="00964399">
        <w:tc>
          <w:tcPr>
            <w:tcW w:w="1837" w:type="dxa"/>
            <w:vMerge w:val="restart"/>
            <w:shd w:val="clear" w:color="auto" w:fill="auto"/>
            <w:vAlign w:val="center"/>
          </w:tcPr>
          <w:p w14:paraId="0233623E" w14:textId="77777777" w:rsidR="00964399" w:rsidRDefault="00964399" w:rsidP="009D2DF5">
            <w:pPr>
              <w:spacing w:before="60" w:after="60"/>
              <w:rPr>
                <w:lang w:eastAsia="zh-CN"/>
              </w:rPr>
            </w:pPr>
            <w:r>
              <w:rPr>
                <w:lang w:eastAsia="zh-CN"/>
              </w:rPr>
              <w:t>Performance data collection control</w:t>
            </w:r>
          </w:p>
        </w:tc>
        <w:tc>
          <w:tcPr>
            <w:tcW w:w="5095" w:type="dxa"/>
            <w:shd w:val="clear" w:color="auto" w:fill="auto"/>
            <w:vAlign w:val="center"/>
          </w:tcPr>
          <w:p w14:paraId="084CA7E3" w14:textId="77777777" w:rsidR="00964399" w:rsidRDefault="00964399" w:rsidP="009D2DF5">
            <w:pPr>
              <w:spacing w:before="60" w:after="60"/>
              <w:rPr>
                <w:lang w:eastAsia="zh-CN"/>
              </w:rPr>
            </w:pPr>
            <w:r>
              <w:rPr>
                <w:lang w:eastAsia="zh-CN"/>
              </w:rPr>
              <w:t>CRUD operations (TS 28.532) + PM control NRM fragment (TS 28.622)</w:t>
            </w:r>
          </w:p>
        </w:tc>
        <w:tc>
          <w:tcPr>
            <w:tcW w:w="1139" w:type="dxa"/>
            <w:shd w:val="clear" w:color="auto" w:fill="auto"/>
            <w:vAlign w:val="center"/>
          </w:tcPr>
          <w:p w14:paraId="7FD16E41" w14:textId="77777777" w:rsidR="00964399" w:rsidRPr="005168CA" w:rsidRDefault="00964399" w:rsidP="009D2DF5">
            <w:pPr>
              <w:spacing w:before="60" w:after="60"/>
              <w:jc w:val="center"/>
              <w:rPr>
                <w:lang w:eastAsia="zh-CN"/>
              </w:rPr>
            </w:pPr>
            <w:r w:rsidRPr="005168CA">
              <w:rPr>
                <w:lang w:eastAsia="zh-CN"/>
              </w:rPr>
              <w:t>X</w:t>
            </w:r>
          </w:p>
        </w:tc>
        <w:tc>
          <w:tcPr>
            <w:tcW w:w="1250" w:type="dxa"/>
            <w:vAlign w:val="center"/>
          </w:tcPr>
          <w:p w14:paraId="207FACB1" w14:textId="77777777" w:rsidR="00964399" w:rsidRPr="005168CA" w:rsidRDefault="00964399" w:rsidP="009D2DF5">
            <w:pPr>
              <w:spacing w:before="60" w:after="60"/>
              <w:jc w:val="center"/>
              <w:rPr>
                <w:lang w:eastAsia="zh-CN"/>
              </w:rPr>
            </w:pPr>
            <w:r w:rsidRPr="005168CA">
              <w:rPr>
                <w:lang w:eastAsia="zh-CN"/>
              </w:rPr>
              <w:t>X</w:t>
            </w:r>
          </w:p>
        </w:tc>
      </w:tr>
      <w:tr w:rsidR="00964399" w14:paraId="2B8AADB0" w14:textId="77777777" w:rsidTr="00964399">
        <w:tc>
          <w:tcPr>
            <w:tcW w:w="1837" w:type="dxa"/>
            <w:vMerge/>
            <w:shd w:val="clear" w:color="auto" w:fill="auto"/>
            <w:vAlign w:val="center"/>
          </w:tcPr>
          <w:p w14:paraId="65E39BE9" w14:textId="77777777" w:rsidR="00964399" w:rsidRDefault="00964399" w:rsidP="009D2DF5">
            <w:pPr>
              <w:spacing w:before="60" w:after="60"/>
              <w:rPr>
                <w:lang w:eastAsia="zh-CN"/>
              </w:rPr>
            </w:pPr>
          </w:p>
        </w:tc>
        <w:tc>
          <w:tcPr>
            <w:tcW w:w="5095" w:type="dxa"/>
            <w:shd w:val="clear" w:color="auto" w:fill="auto"/>
            <w:vAlign w:val="center"/>
          </w:tcPr>
          <w:p w14:paraId="67E12577" w14:textId="5FC5C2EC" w:rsidR="00964399" w:rsidRDefault="00964399" w:rsidP="009D2DF5">
            <w:pPr>
              <w:spacing w:before="60" w:after="60"/>
              <w:rPr>
                <w:lang w:eastAsia="zh-CN"/>
              </w:rPr>
            </w:pPr>
            <w:r>
              <w:rPr>
                <w:lang w:eastAsia="zh-CN"/>
              </w:rPr>
              <w:t>CRUD operation (TS 28.532) + managementDataCollection NRM fragment (TS 28.622)</w:t>
            </w:r>
          </w:p>
        </w:tc>
        <w:tc>
          <w:tcPr>
            <w:tcW w:w="1139" w:type="dxa"/>
            <w:shd w:val="clear" w:color="auto" w:fill="auto"/>
            <w:vAlign w:val="center"/>
          </w:tcPr>
          <w:p w14:paraId="43672EAE" w14:textId="77777777" w:rsidR="00964399" w:rsidRPr="005168CA" w:rsidRDefault="00964399" w:rsidP="009D2DF5">
            <w:pPr>
              <w:spacing w:before="60" w:after="60"/>
              <w:jc w:val="center"/>
              <w:rPr>
                <w:lang w:eastAsia="zh-CN"/>
              </w:rPr>
            </w:pPr>
            <w:r w:rsidRPr="005168CA">
              <w:rPr>
                <w:lang w:eastAsia="zh-CN"/>
              </w:rPr>
              <w:t>X</w:t>
            </w:r>
          </w:p>
        </w:tc>
        <w:tc>
          <w:tcPr>
            <w:tcW w:w="1250" w:type="dxa"/>
            <w:vAlign w:val="center"/>
          </w:tcPr>
          <w:p w14:paraId="6876AAFD" w14:textId="77777777" w:rsidR="00964399" w:rsidRPr="005168CA" w:rsidRDefault="00964399" w:rsidP="009D2DF5">
            <w:pPr>
              <w:spacing w:before="60" w:after="60"/>
              <w:jc w:val="center"/>
              <w:rPr>
                <w:lang w:eastAsia="zh-CN"/>
              </w:rPr>
            </w:pPr>
            <w:r w:rsidRPr="005168CA">
              <w:rPr>
                <w:lang w:eastAsia="zh-CN"/>
              </w:rPr>
              <w:t>X</w:t>
            </w:r>
          </w:p>
        </w:tc>
      </w:tr>
      <w:tr w:rsidR="00964399" w14:paraId="4FAE8D2F" w14:textId="77777777" w:rsidTr="00964399">
        <w:tc>
          <w:tcPr>
            <w:tcW w:w="1837" w:type="dxa"/>
            <w:vMerge/>
            <w:shd w:val="clear" w:color="auto" w:fill="auto"/>
            <w:vAlign w:val="center"/>
          </w:tcPr>
          <w:p w14:paraId="0236037F" w14:textId="77777777" w:rsidR="00964399" w:rsidRDefault="00964399" w:rsidP="009D2DF5">
            <w:pPr>
              <w:spacing w:before="60" w:after="60"/>
              <w:rPr>
                <w:lang w:eastAsia="zh-CN"/>
              </w:rPr>
            </w:pPr>
          </w:p>
        </w:tc>
        <w:tc>
          <w:tcPr>
            <w:tcW w:w="5095" w:type="dxa"/>
            <w:shd w:val="clear" w:color="auto" w:fill="auto"/>
            <w:vAlign w:val="center"/>
          </w:tcPr>
          <w:p w14:paraId="6D30C858" w14:textId="77777777" w:rsidR="00964399" w:rsidRPr="007A52B8" w:rsidRDefault="00964399" w:rsidP="009D2DF5">
            <w:pPr>
              <w:spacing w:before="60" w:after="60"/>
              <w:rPr>
                <w:bCs/>
                <w:lang w:eastAsia="zh-CN"/>
              </w:rPr>
            </w:pPr>
            <w:r>
              <w:rPr>
                <w:bCs/>
                <w:lang w:eastAsia="zh-CN"/>
              </w:rPr>
              <w:t>Measurement job control (TS 28.550)</w:t>
            </w:r>
          </w:p>
        </w:tc>
        <w:tc>
          <w:tcPr>
            <w:tcW w:w="1139" w:type="dxa"/>
            <w:shd w:val="clear" w:color="auto" w:fill="auto"/>
            <w:vAlign w:val="center"/>
          </w:tcPr>
          <w:p w14:paraId="0382D46E" w14:textId="77777777" w:rsidR="00964399" w:rsidRPr="005168CA" w:rsidRDefault="00964399" w:rsidP="009D2DF5">
            <w:pPr>
              <w:spacing w:before="60" w:after="60"/>
              <w:jc w:val="center"/>
              <w:rPr>
                <w:lang w:eastAsia="zh-CN"/>
              </w:rPr>
            </w:pPr>
            <w:r>
              <w:rPr>
                <w:lang w:eastAsia="zh-CN"/>
              </w:rPr>
              <w:t>X</w:t>
            </w:r>
          </w:p>
        </w:tc>
        <w:tc>
          <w:tcPr>
            <w:tcW w:w="1250" w:type="dxa"/>
            <w:vAlign w:val="center"/>
          </w:tcPr>
          <w:p w14:paraId="4D1C3F20" w14:textId="77777777" w:rsidR="00964399" w:rsidRDefault="00964399" w:rsidP="009D2DF5">
            <w:pPr>
              <w:spacing w:before="60" w:after="60"/>
              <w:jc w:val="center"/>
              <w:rPr>
                <w:b/>
                <w:bCs/>
                <w:lang w:eastAsia="zh-CN"/>
              </w:rPr>
            </w:pPr>
          </w:p>
        </w:tc>
      </w:tr>
      <w:tr w:rsidR="00964399" w14:paraId="17342648" w14:textId="77777777" w:rsidTr="00964399">
        <w:tc>
          <w:tcPr>
            <w:tcW w:w="1837" w:type="dxa"/>
            <w:vMerge w:val="restart"/>
            <w:shd w:val="clear" w:color="auto" w:fill="auto"/>
            <w:vAlign w:val="center"/>
          </w:tcPr>
          <w:p w14:paraId="766B26C0" w14:textId="77777777" w:rsidR="00964399" w:rsidRDefault="00964399" w:rsidP="009D2DF5">
            <w:pPr>
              <w:spacing w:before="60" w:after="60"/>
              <w:rPr>
                <w:lang w:eastAsia="zh-CN"/>
              </w:rPr>
            </w:pPr>
            <w:r>
              <w:rPr>
                <w:lang w:eastAsia="zh-CN"/>
              </w:rPr>
              <w:t>Performance data report</w:t>
            </w:r>
          </w:p>
        </w:tc>
        <w:tc>
          <w:tcPr>
            <w:tcW w:w="5095" w:type="dxa"/>
            <w:shd w:val="clear" w:color="auto" w:fill="auto"/>
            <w:vAlign w:val="center"/>
          </w:tcPr>
          <w:p w14:paraId="07BA9C6C" w14:textId="77777777" w:rsidR="00964399" w:rsidRPr="0083041F" w:rsidRDefault="00964399" w:rsidP="009D2DF5">
            <w:pPr>
              <w:spacing w:before="60" w:after="60"/>
              <w:rPr>
                <w:lang w:eastAsia="zh-CN"/>
              </w:rPr>
            </w:pPr>
            <w:r>
              <w:rPr>
                <w:lang w:eastAsia="zh-CN"/>
              </w:rPr>
              <w:t>CRUD operations (TS 28.532) + PM control NRM fragment (TS 28.622)</w:t>
            </w:r>
          </w:p>
        </w:tc>
        <w:tc>
          <w:tcPr>
            <w:tcW w:w="1139" w:type="dxa"/>
            <w:shd w:val="clear" w:color="auto" w:fill="auto"/>
            <w:vAlign w:val="center"/>
          </w:tcPr>
          <w:p w14:paraId="1D0F9AB3" w14:textId="77777777" w:rsidR="00964399" w:rsidRDefault="00964399" w:rsidP="009D2DF5">
            <w:pPr>
              <w:spacing w:before="60" w:after="60"/>
              <w:jc w:val="center"/>
              <w:rPr>
                <w:b/>
                <w:bCs/>
                <w:lang w:eastAsia="zh-CN"/>
              </w:rPr>
            </w:pPr>
            <w:r w:rsidRPr="005168CA">
              <w:rPr>
                <w:lang w:eastAsia="zh-CN"/>
              </w:rPr>
              <w:t>X</w:t>
            </w:r>
          </w:p>
        </w:tc>
        <w:tc>
          <w:tcPr>
            <w:tcW w:w="1250" w:type="dxa"/>
            <w:vAlign w:val="center"/>
          </w:tcPr>
          <w:p w14:paraId="7AAE9918" w14:textId="77777777" w:rsidR="00964399" w:rsidRDefault="00964399" w:rsidP="009D2DF5">
            <w:pPr>
              <w:spacing w:before="60" w:after="60"/>
              <w:jc w:val="center"/>
              <w:rPr>
                <w:b/>
                <w:bCs/>
                <w:lang w:eastAsia="zh-CN"/>
              </w:rPr>
            </w:pPr>
            <w:r w:rsidRPr="005168CA">
              <w:rPr>
                <w:lang w:eastAsia="zh-CN"/>
              </w:rPr>
              <w:t>X</w:t>
            </w:r>
          </w:p>
        </w:tc>
      </w:tr>
      <w:tr w:rsidR="00964399" w14:paraId="7AAE0E67" w14:textId="77777777" w:rsidTr="00964399">
        <w:tc>
          <w:tcPr>
            <w:tcW w:w="1837" w:type="dxa"/>
            <w:vMerge/>
            <w:shd w:val="clear" w:color="auto" w:fill="auto"/>
            <w:vAlign w:val="center"/>
          </w:tcPr>
          <w:p w14:paraId="46AD55AC" w14:textId="77777777" w:rsidR="00964399" w:rsidRDefault="00964399" w:rsidP="009D2DF5">
            <w:pPr>
              <w:spacing w:before="60" w:after="60"/>
              <w:rPr>
                <w:lang w:eastAsia="zh-CN"/>
              </w:rPr>
            </w:pPr>
          </w:p>
        </w:tc>
        <w:tc>
          <w:tcPr>
            <w:tcW w:w="5095" w:type="dxa"/>
            <w:shd w:val="clear" w:color="auto" w:fill="auto"/>
            <w:vAlign w:val="center"/>
          </w:tcPr>
          <w:p w14:paraId="02BC8633" w14:textId="77777777" w:rsidR="00964399" w:rsidRDefault="00964399" w:rsidP="009D2DF5">
            <w:pPr>
              <w:spacing w:before="60" w:after="60"/>
              <w:rPr>
                <w:b/>
                <w:lang w:eastAsia="zh-CN"/>
              </w:rPr>
            </w:pPr>
            <w:r>
              <w:rPr>
                <w:lang w:eastAsia="zh-CN"/>
              </w:rPr>
              <w:t>File data reporting service (TS 28.532)</w:t>
            </w:r>
          </w:p>
        </w:tc>
        <w:tc>
          <w:tcPr>
            <w:tcW w:w="1139" w:type="dxa"/>
            <w:shd w:val="clear" w:color="auto" w:fill="auto"/>
            <w:vAlign w:val="center"/>
          </w:tcPr>
          <w:p w14:paraId="1574F66C" w14:textId="77777777" w:rsidR="00964399" w:rsidRPr="005168CA" w:rsidRDefault="00964399" w:rsidP="009D2DF5">
            <w:pPr>
              <w:spacing w:before="60" w:after="60"/>
              <w:jc w:val="center"/>
              <w:rPr>
                <w:lang w:eastAsia="zh-CN"/>
              </w:rPr>
            </w:pPr>
            <w:r>
              <w:rPr>
                <w:lang w:eastAsia="zh-CN"/>
              </w:rPr>
              <w:t>X</w:t>
            </w:r>
          </w:p>
        </w:tc>
        <w:tc>
          <w:tcPr>
            <w:tcW w:w="1250" w:type="dxa"/>
            <w:vAlign w:val="center"/>
          </w:tcPr>
          <w:p w14:paraId="431E40F0" w14:textId="77777777" w:rsidR="00964399" w:rsidRDefault="00964399" w:rsidP="009D2DF5">
            <w:pPr>
              <w:spacing w:before="60" w:after="60"/>
              <w:jc w:val="center"/>
              <w:rPr>
                <w:b/>
                <w:bCs/>
                <w:lang w:eastAsia="zh-CN"/>
              </w:rPr>
            </w:pPr>
          </w:p>
        </w:tc>
      </w:tr>
      <w:tr w:rsidR="00964399" w14:paraId="3F8B5F21" w14:textId="77777777" w:rsidTr="00964399">
        <w:tc>
          <w:tcPr>
            <w:tcW w:w="1837" w:type="dxa"/>
            <w:vMerge/>
            <w:shd w:val="clear" w:color="auto" w:fill="auto"/>
            <w:vAlign w:val="center"/>
          </w:tcPr>
          <w:p w14:paraId="026B6FBF" w14:textId="77777777" w:rsidR="00964399" w:rsidRDefault="00964399" w:rsidP="009D2DF5">
            <w:pPr>
              <w:spacing w:before="60" w:after="60"/>
              <w:rPr>
                <w:lang w:eastAsia="zh-CN"/>
              </w:rPr>
            </w:pPr>
          </w:p>
        </w:tc>
        <w:tc>
          <w:tcPr>
            <w:tcW w:w="5095" w:type="dxa"/>
            <w:shd w:val="clear" w:color="auto" w:fill="auto"/>
            <w:vAlign w:val="center"/>
          </w:tcPr>
          <w:p w14:paraId="6EAA9C45" w14:textId="77777777" w:rsidR="00964399" w:rsidRDefault="00964399" w:rsidP="009D2DF5">
            <w:pPr>
              <w:spacing w:before="60" w:after="60"/>
              <w:rPr>
                <w:b/>
                <w:lang w:eastAsia="zh-CN"/>
              </w:rPr>
            </w:pPr>
            <w:r>
              <w:rPr>
                <w:lang w:eastAsia="zh-CN"/>
              </w:rPr>
              <w:t>Streaming data reporting service (TS 28.532)</w:t>
            </w:r>
          </w:p>
        </w:tc>
        <w:tc>
          <w:tcPr>
            <w:tcW w:w="1139" w:type="dxa"/>
            <w:shd w:val="clear" w:color="auto" w:fill="auto"/>
            <w:vAlign w:val="center"/>
          </w:tcPr>
          <w:p w14:paraId="2239F184" w14:textId="77777777" w:rsidR="00964399" w:rsidRPr="005168CA" w:rsidRDefault="00964399" w:rsidP="009D2DF5">
            <w:pPr>
              <w:spacing w:before="60" w:after="60"/>
              <w:jc w:val="center"/>
              <w:rPr>
                <w:lang w:eastAsia="zh-CN"/>
              </w:rPr>
            </w:pPr>
            <w:r>
              <w:rPr>
                <w:lang w:eastAsia="zh-CN"/>
              </w:rPr>
              <w:t>X</w:t>
            </w:r>
          </w:p>
        </w:tc>
        <w:tc>
          <w:tcPr>
            <w:tcW w:w="1250" w:type="dxa"/>
            <w:vAlign w:val="center"/>
          </w:tcPr>
          <w:p w14:paraId="23F31578" w14:textId="77777777" w:rsidR="00964399" w:rsidRDefault="00964399" w:rsidP="009D2DF5">
            <w:pPr>
              <w:spacing w:before="60" w:after="60"/>
              <w:jc w:val="center"/>
              <w:rPr>
                <w:b/>
                <w:bCs/>
                <w:lang w:eastAsia="zh-CN"/>
              </w:rPr>
            </w:pPr>
          </w:p>
        </w:tc>
      </w:tr>
      <w:tr w:rsidR="00F51DCE" w14:paraId="56A8D5DD" w14:textId="77777777" w:rsidTr="00964399">
        <w:tc>
          <w:tcPr>
            <w:tcW w:w="1837" w:type="dxa"/>
            <w:shd w:val="clear" w:color="auto" w:fill="auto"/>
            <w:vAlign w:val="center"/>
          </w:tcPr>
          <w:p w14:paraId="60CD5A37" w14:textId="77777777" w:rsidR="00F51DCE" w:rsidRDefault="00F51DCE" w:rsidP="009D2DF5">
            <w:pPr>
              <w:spacing w:before="60" w:after="60"/>
              <w:rPr>
                <w:lang w:eastAsia="zh-CN"/>
              </w:rPr>
            </w:pPr>
            <w:r>
              <w:rPr>
                <w:lang w:eastAsia="zh-CN"/>
              </w:rPr>
              <w:t xml:space="preserve">Performance data </w:t>
            </w:r>
            <w:r>
              <w:rPr>
                <w:lang w:eastAsia="zh-CN"/>
              </w:rPr>
              <w:lastRenderedPageBreak/>
              <w:t>monitoring</w:t>
            </w:r>
          </w:p>
        </w:tc>
        <w:tc>
          <w:tcPr>
            <w:tcW w:w="5095" w:type="dxa"/>
            <w:shd w:val="clear" w:color="auto" w:fill="auto"/>
            <w:vAlign w:val="center"/>
          </w:tcPr>
          <w:p w14:paraId="410AD908" w14:textId="77777777" w:rsidR="00F51DCE" w:rsidRDefault="00F51DCE" w:rsidP="009D2DF5">
            <w:pPr>
              <w:spacing w:before="60" w:after="60"/>
              <w:rPr>
                <w:lang w:eastAsia="zh-CN"/>
              </w:rPr>
            </w:pPr>
            <w:r>
              <w:rPr>
                <w:lang w:eastAsia="zh-CN"/>
              </w:rPr>
              <w:lastRenderedPageBreak/>
              <w:t xml:space="preserve">CRUD operations (TS 28.552) + Threshold monitoring </w:t>
            </w:r>
            <w:r>
              <w:rPr>
                <w:lang w:eastAsia="zh-CN"/>
              </w:rPr>
              <w:lastRenderedPageBreak/>
              <w:t>control NRM fragment (TS 28.622)</w:t>
            </w:r>
          </w:p>
        </w:tc>
        <w:tc>
          <w:tcPr>
            <w:tcW w:w="1139" w:type="dxa"/>
            <w:shd w:val="clear" w:color="auto" w:fill="auto"/>
            <w:vAlign w:val="center"/>
          </w:tcPr>
          <w:p w14:paraId="5834D4B5" w14:textId="77777777" w:rsidR="00F51DCE" w:rsidRDefault="00F51DCE" w:rsidP="009D2DF5">
            <w:pPr>
              <w:spacing w:before="60" w:after="60"/>
              <w:jc w:val="center"/>
              <w:rPr>
                <w:b/>
                <w:bCs/>
                <w:lang w:eastAsia="zh-CN"/>
              </w:rPr>
            </w:pPr>
            <w:r w:rsidRPr="005168CA">
              <w:rPr>
                <w:lang w:eastAsia="zh-CN"/>
              </w:rPr>
              <w:lastRenderedPageBreak/>
              <w:t>X</w:t>
            </w:r>
          </w:p>
        </w:tc>
        <w:tc>
          <w:tcPr>
            <w:tcW w:w="1250" w:type="dxa"/>
            <w:vAlign w:val="center"/>
          </w:tcPr>
          <w:p w14:paraId="7DD1048F" w14:textId="77777777" w:rsidR="00F51DCE" w:rsidRDefault="00F51DCE" w:rsidP="009D2DF5">
            <w:pPr>
              <w:spacing w:before="60" w:after="60"/>
              <w:jc w:val="center"/>
              <w:rPr>
                <w:b/>
                <w:bCs/>
                <w:lang w:eastAsia="zh-CN"/>
              </w:rPr>
            </w:pPr>
            <w:r w:rsidRPr="005168CA">
              <w:rPr>
                <w:lang w:eastAsia="zh-CN"/>
              </w:rPr>
              <w:t>X</w:t>
            </w:r>
          </w:p>
        </w:tc>
      </w:tr>
      <w:tr w:rsidR="00964399" w14:paraId="6069F1D2" w14:textId="77777777" w:rsidTr="009D2DF5">
        <w:tc>
          <w:tcPr>
            <w:tcW w:w="1837" w:type="dxa"/>
            <w:vMerge w:val="restart"/>
            <w:tcBorders>
              <w:top w:val="single" w:sz="4" w:space="0" w:color="auto"/>
              <w:left w:val="single" w:sz="4" w:space="0" w:color="auto"/>
              <w:right w:val="single" w:sz="4" w:space="0" w:color="auto"/>
            </w:tcBorders>
            <w:shd w:val="clear" w:color="auto" w:fill="auto"/>
            <w:vAlign w:val="center"/>
          </w:tcPr>
          <w:p w14:paraId="26215920" w14:textId="77777777" w:rsidR="00964399" w:rsidRDefault="00964399" w:rsidP="009D2DF5">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64F24B" w14:textId="77777777" w:rsidR="00964399" w:rsidRDefault="00964399" w:rsidP="009D2DF5">
            <w:pPr>
              <w:spacing w:before="60" w:after="60"/>
              <w:rPr>
                <w:lang w:eastAsia="zh-CN"/>
              </w:rPr>
            </w:pPr>
            <w:r>
              <w:rPr>
                <w:lang w:eastAsia="zh-CN"/>
              </w:rPr>
              <w:t>CRUD operations (TS 28.532) + Trace control NRM fragment (TS 28.622)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B02701" w14:textId="77777777" w:rsidR="00964399" w:rsidRPr="007B2974" w:rsidRDefault="00964399"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7D4F93A" w14:textId="77777777" w:rsidR="00964399" w:rsidRPr="007B2974" w:rsidRDefault="00964399" w:rsidP="009D2DF5">
            <w:pPr>
              <w:spacing w:before="60" w:after="60"/>
              <w:jc w:val="center"/>
              <w:rPr>
                <w:b/>
                <w:bCs/>
                <w:lang w:eastAsia="zh-CN"/>
              </w:rPr>
            </w:pPr>
            <w:r w:rsidRPr="005168CA">
              <w:rPr>
                <w:lang w:eastAsia="zh-CN"/>
              </w:rPr>
              <w:t>X</w:t>
            </w:r>
          </w:p>
        </w:tc>
      </w:tr>
      <w:tr w:rsidR="00964399" w14:paraId="65B1D960" w14:textId="77777777" w:rsidTr="009D2DF5">
        <w:tc>
          <w:tcPr>
            <w:tcW w:w="1837" w:type="dxa"/>
            <w:vMerge/>
            <w:tcBorders>
              <w:left w:val="single" w:sz="4" w:space="0" w:color="auto"/>
              <w:bottom w:val="single" w:sz="4" w:space="0" w:color="auto"/>
              <w:right w:val="single" w:sz="4" w:space="0" w:color="auto"/>
            </w:tcBorders>
            <w:shd w:val="clear" w:color="auto" w:fill="auto"/>
            <w:vAlign w:val="center"/>
          </w:tcPr>
          <w:p w14:paraId="5B6EF7A1" w14:textId="77777777" w:rsidR="00964399" w:rsidRDefault="00964399" w:rsidP="009D2DF5">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B1EBC5F" w14:textId="77777777" w:rsidR="00964399" w:rsidRDefault="00964399" w:rsidP="009D2DF5">
            <w:pPr>
              <w:spacing w:before="60" w:after="60"/>
              <w:rPr>
                <w:lang w:eastAsia="zh-CN"/>
              </w:rPr>
            </w:pPr>
            <w:r>
              <w:rPr>
                <w:lang w:eastAsia="zh-CN"/>
              </w:rPr>
              <w:t>CRUD operation + managementDataCollection NRM fragment (TS28.532+TS 28.622)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52D5D07" w14:textId="77777777" w:rsidR="00964399" w:rsidRDefault="00964399"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56D18C" w14:textId="77777777" w:rsidR="00964399" w:rsidRDefault="00964399" w:rsidP="009D2DF5">
            <w:pPr>
              <w:spacing w:before="60" w:after="60"/>
              <w:jc w:val="center"/>
              <w:rPr>
                <w:b/>
                <w:bCs/>
                <w:lang w:eastAsia="zh-CN"/>
              </w:rPr>
            </w:pPr>
            <w:r w:rsidRPr="005168CA">
              <w:rPr>
                <w:lang w:eastAsia="zh-CN"/>
              </w:rPr>
              <w:t>X</w:t>
            </w:r>
          </w:p>
        </w:tc>
      </w:tr>
      <w:tr w:rsidR="00964399" w14:paraId="7456BC0B" w14:textId="77777777" w:rsidTr="009D2DF5">
        <w:tc>
          <w:tcPr>
            <w:tcW w:w="1837" w:type="dxa"/>
            <w:vMerge w:val="restart"/>
            <w:tcBorders>
              <w:top w:val="single" w:sz="4" w:space="0" w:color="auto"/>
              <w:left w:val="single" w:sz="4" w:space="0" w:color="auto"/>
              <w:right w:val="single" w:sz="4" w:space="0" w:color="auto"/>
            </w:tcBorders>
            <w:shd w:val="clear" w:color="auto" w:fill="auto"/>
            <w:vAlign w:val="center"/>
          </w:tcPr>
          <w:p w14:paraId="72ED18D4" w14:textId="77777777" w:rsidR="00964399" w:rsidRDefault="00964399" w:rsidP="009D2DF5">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DE7EDF" w14:textId="77777777" w:rsidR="00964399" w:rsidRPr="007B2974" w:rsidRDefault="00964399" w:rsidP="009D2DF5">
            <w:pPr>
              <w:spacing w:before="60" w:after="60"/>
              <w:rPr>
                <w:lang w:eastAsia="zh-CN"/>
              </w:rPr>
            </w:pPr>
            <w:r>
              <w:rPr>
                <w:lang w:eastAsia="zh-CN"/>
              </w:rPr>
              <w:t>File data reporting service (TS 28.532)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EB5DC3F" w14:textId="77777777" w:rsidR="00964399" w:rsidRPr="00247D3D" w:rsidRDefault="00964399" w:rsidP="009D2DF5">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1CF2F4F" w14:textId="77777777" w:rsidR="00964399" w:rsidRDefault="00964399" w:rsidP="009D2DF5">
            <w:pPr>
              <w:spacing w:before="60" w:after="60"/>
              <w:jc w:val="center"/>
              <w:rPr>
                <w:b/>
                <w:bCs/>
                <w:lang w:eastAsia="zh-CN"/>
              </w:rPr>
            </w:pPr>
          </w:p>
        </w:tc>
      </w:tr>
      <w:tr w:rsidR="00964399" w14:paraId="79BAD185" w14:textId="77777777" w:rsidTr="009D2DF5">
        <w:tc>
          <w:tcPr>
            <w:tcW w:w="1837" w:type="dxa"/>
            <w:vMerge/>
            <w:tcBorders>
              <w:left w:val="single" w:sz="4" w:space="0" w:color="auto"/>
              <w:right w:val="single" w:sz="4" w:space="0" w:color="auto"/>
            </w:tcBorders>
            <w:shd w:val="clear" w:color="auto" w:fill="auto"/>
            <w:vAlign w:val="center"/>
          </w:tcPr>
          <w:p w14:paraId="3E78E3BD" w14:textId="77777777" w:rsidR="00964399" w:rsidRDefault="00964399" w:rsidP="009D2DF5">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C5994F" w14:textId="77777777" w:rsidR="00964399" w:rsidRPr="007B2974" w:rsidRDefault="00964399" w:rsidP="009D2DF5">
            <w:pPr>
              <w:spacing w:before="60" w:after="60"/>
              <w:rPr>
                <w:lang w:eastAsia="zh-CN"/>
              </w:rPr>
            </w:pPr>
            <w:r>
              <w:rPr>
                <w:lang w:eastAsia="zh-CN"/>
              </w:rPr>
              <w:t>CRUD operations (TS 28.532) + File retrieval NRM fragment (TS 28.622)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D9748C3" w14:textId="77777777" w:rsidR="00964399" w:rsidRDefault="00964399"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FCF2B3E" w14:textId="77777777" w:rsidR="00964399" w:rsidRDefault="00964399" w:rsidP="009D2DF5">
            <w:pPr>
              <w:spacing w:before="60" w:after="60"/>
              <w:jc w:val="center"/>
              <w:rPr>
                <w:b/>
                <w:bCs/>
                <w:lang w:eastAsia="zh-CN"/>
              </w:rPr>
            </w:pPr>
            <w:r w:rsidRPr="005168CA">
              <w:rPr>
                <w:lang w:eastAsia="zh-CN"/>
              </w:rPr>
              <w:t>X</w:t>
            </w:r>
          </w:p>
        </w:tc>
      </w:tr>
      <w:tr w:rsidR="00964399" w14:paraId="13BCD3B3" w14:textId="77777777" w:rsidTr="009D2DF5">
        <w:tc>
          <w:tcPr>
            <w:tcW w:w="1837" w:type="dxa"/>
            <w:vMerge/>
            <w:tcBorders>
              <w:left w:val="single" w:sz="4" w:space="0" w:color="auto"/>
              <w:bottom w:val="single" w:sz="4" w:space="0" w:color="auto"/>
              <w:right w:val="single" w:sz="4" w:space="0" w:color="auto"/>
            </w:tcBorders>
            <w:shd w:val="clear" w:color="auto" w:fill="auto"/>
            <w:vAlign w:val="center"/>
          </w:tcPr>
          <w:p w14:paraId="0F04E005" w14:textId="77777777" w:rsidR="00964399" w:rsidRDefault="00964399" w:rsidP="009D2DF5">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912C74E" w14:textId="77777777" w:rsidR="00964399" w:rsidRPr="007B2974" w:rsidRDefault="00964399" w:rsidP="009D2DF5">
            <w:pPr>
              <w:spacing w:before="60" w:after="60"/>
              <w:rPr>
                <w:lang w:eastAsia="zh-CN"/>
              </w:rPr>
            </w:pPr>
            <w:r>
              <w:rPr>
                <w:lang w:eastAsia="zh-CN"/>
              </w:rPr>
              <w:t>Streaming data reporting service (TS 28.532)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074CA9C" w14:textId="77777777" w:rsidR="00964399" w:rsidRDefault="00964399" w:rsidP="009D2DF5">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8DA341" w14:textId="77777777" w:rsidR="00964399" w:rsidRDefault="00964399" w:rsidP="009D2DF5">
            <w:pPr>
              <w:spacing w:before="60" w:after="60"/>
              <w:jc w:val="center"/>
              <w:rPr>
                <w:b/>
                <w:bCs/>
                <w:lang w:eastAsia="zh-CN"/>
              </w:rPr>
            </w:pPr>
          </w:p>
        </w:tc>
      </w:tr>
      <w:tr w:rsidR="00964399" w14:paraId="5D9291D8" w14:textId="77777777" w:rsidTr="009D2DF5">
        <w:tc>
          <w:tcPr>
            <w:tcW w:w="1837" w:type="dxa"/>
            <w:vMerge w:val="restart"/>
            <w:tcBorders>
              <w:top w:val="single" w:sz="4" w:space="0" w:color="auto"/>
              <w:left w:val="single" w:sz="4" w:space="0" w:color="auto"/>
              <w:right w:val="single" w:sz="4" w:space="0" w:color="auto"/>
            </w:tcBorders>
            <w:shd w:val="clear" w:color="auto" w:fill="auto"/>
            <w:vAlign w:val="center"/>
          </w:tcPr>
          <w:p w14:paraId="4E1240C2" w14:textId="77777777" w:rsidR="00964399" w:rsidRDefault="00964399" w:rsidP="009D2DF5">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D4B3E4D" w14:textId="77777777" w:rsidR="00964399" w:rsidRDefault="00964399" w:rsidP="009D2DF5">
            <w:pPr>
              <w:spacing w:before="60" w:after="60"/>
              <w:rPr>
                <w:lang w:eastAsia="zh-CN"/>
              </w:rPr>
            </w:pPr>
            <w:r>
              <w:rPr>
                <w:lang w:eastAsia="zh-CN"/>
              </w:rPr>
              <w:t>CRUD operations (TS 28.532) + FM control NRM fragment (NRM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A1D20F" w14:textId="77777777" w:rsidR="00964399" w:rsidRDefault="00964399"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D046B3A" w14:textId="77777777" w:rsidR="00964399" w:rsidRDefault="00964399" w:rsidP="009D2DF5">
            <w:pPr>
              <w:spacing w:before="60" w:after="60"/>
              <w:jc w:val="center"/>
              <w:rPr>
                <w:b/>
                <w:bCs/>
                <w:lang w:eastAsia="zh-CN"/>
              </w:rPr>
            </w:pPr>
            <w:r w:rsidRPr="005168CA">
              <w:rPr>
                <w:lang w:eastAsia="zh-CN"/>
              </w:rPr>
              <w:t>X</w:t>
            </w:r>
          </w:p>
        </w:tc>
      </w:tr>
      <w:tr w:rsidR="00964399" w14:paraId="65F66AD8" w14:textId="77777777" w:rsidTr="009D2DF5">
        <w:tc>
          <w:tcPr>
            <w:tcW w:w="1837" w:type="dxa"/>
            <w:vMerge/>
            <w:tcBorders>
              <w:left w:val="single" w:sz="4" w:space="0" w:color="auto"/>
              <w:bottom w:val="single" w:sz="4" w:space="0" w:color="auto"/>
              <w:right w:val="single" w:sz="4" w:space="0" w:color="auto"/>
            </w:tcBorders>
            <w:shd w:val="clear" w:color="auto" w:fill="auto"/>
            <w:vAlign w:val="center"/>
          </w:tcPr>
          <w:p w14:paraId="5AF1FC62" w14:textId="77777777" w:rsidR="00964399" w:rsidRDefault="00964399" w:rsidP="009D2DF5">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06C318B" w14:textId="77777777" w:rsidR="00964399" w:rsidRDefault="00964399" w:rsidP="009D2DF5">
            <w:pPr>
              <w:spacing w:before="60" w:after="60"/>
              <w:rPr>
                <w:lang w:eastAsia="zh-CN"/>
              </w:rPr>
            </w:pPr>
            <w:r>
              <w:rPr>
                <w:lang w:eastAsia="zh-CN"/>
              </w:rPr>
              <w:t xml:space="preserve">Fault supervision data control service (TS 28.532)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B5513A" w14:textId="77777777" w:rsidR="00964399" w:rsidRDefault="00964399" w:rsidP="009D2DF5">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F9EC98" w14:textId="77777777" w:rsidR="00964399" w:rsidRDefault="00964399" w:rsidP="009D2DF5">
            <w:pPr>
              <w:spacing w:before="60" w:after="60"/>
              <w:jc w:val="center"/>
              <w:rPr>
                <w:b/>
                <w:bCs/>
                <w:lang w:eastAsia="zh-CN"/>
              </w:rPr>
            </w:pPr>
          </w:p>
        </w:tc>
      </w:tr>
      <w:tr w:rsidR="00964399" w14:paraId="477936AD" w14:textId="77777777" w:rsidTr="009D2DF5">
        <w:tc>
          <w:tcPr>
            <w:tcW w:w="1837" w:type="dxa"/>
            <w:vMerge w:val="restart"/>
            <w:tcBorders>
              <w:top w:val="single" w:sz="4" w:space="0" w:color="auto"/>
              <w:left w:val="single" w:sz="4" w:space="0" w:color="auto"/>
              <w:right w:val="single" w:sz="4" w:space="0" w:color="auto"/>
            </w:tcBorders>
            <w:shd w:val="clear" w:color="auto" w:fill="auto"/>
            <w:vAlign w:val="center"/>
          </w:tcPr>
          <w:p w14:paraId="396DC253" w14:textId="77777777" w:rsidR="00964399" w:rsidRDefault="00964399" w:rsidP="009D2DF5">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2C4CC89" w14:textId="77777777" w:rsidR="00964399" w:rsidRDefault="00964399" w:rsidP="009D2DF5">
            <w:pPr>
              <w:spacing w:before="60" w:after="60"/>
              <w:rPr>
                <w:lang w:eastAsia="zh-CN"/>
              </w:rPr>
            </w:pPr>
            <w:r>
              <w:rPr>
                <w:lang w:eastAsia="zh-CN"/>
              </w:rPr>
              <w:t>CRUD operations (TS 28.532) + FM control NRM fragment (NRM</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E76A35" w14:textId="77777777" w:rsidR="00964399" w:rsidRDefault="00964399"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E21CD7" w14:textId="77777777" w:rsidR="00964399" w:rsidRDefault="00964399" w:rsidP="009D2DF5">
            <w:pPr>
              <w:spacing w:before="60" w:after="60"/>
              <w:jc w:val="center"/>
              <w:rPr>
                <w:b/>
                <w:bCs/>
                <w:lang w:eastAsia="zh-CN"/>
              </w:rPr>
            </w:pPr>
            <w:r w:rsidRPr="005168CA">
              <w:rPr>
                <w:lang w:eastAsia="zh-CN"/>
              </w:rPr>
              <w:t>X</w:t>
            </w:r>
          </w:p>
        </w:tc>
      </w:tr>
      <w:tr w:rsidR="00964399" w14:paraId="2FD4AC1F" w14:textId="77777777" w:rsidTr="009D2DF5">
        <w:tc>
          <w:tcPr>
            <w:tcW w:w="1837" w:type="dxa"/>
            <w:vMerge/>
            <w:tcBorders>
              <w:left w:val="single" w:sz="4" w:space="0" w:color="auto"/>
              <w:bottom w:val="single" w:sz="4" w:space="0" w:color="auto"/>
              <w:right w:val="single" w:sz="4" w:space="0" w:color="auto"/>
            </w:tcBorders>
            <w:shd w:val="clear" w:color="auto" w:fill="auto"/>
            <w:vAlign w:val="center"/>
          </w:tcPr>
          <w:p w14:paraId="10336B22" w14:textId="77777777" w:rsidR="00964399" w:rsidRDefault="00964399" w:rsidP="009D2DF5">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FA1BA7D" w14:textId="77777777" w:rsidR="00964399" w:rsidRDefault="00964399" w:rsidP="009D2DF5">
            <w:pPr>
              <w:spacing w:before="60" w:after="60"/>
              <w:rPr>
                <w:lang w:eastAsia="zh-CN"/>
              </w:rPr>
            </w:pPr>
            <w:r>
              <w:rPr>
                <w:lang w:eastAsia="zh-CN"/>
              </w:rPr>
              <w:t xml:space="preserve">Fault supervision data report service (TS 28.532)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A7C1DA9" w14:textId="77777777" w:rsidR="00964399" w:rsidRDefault="00964399" w:rsidP="009D2DF5">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8AA47A" w14:textId="77777777" w:rsidR="00964399" w:rsidRDefault="00964399" w:rsidP="009D2DF5">
            <w:pPr>
              <w:spacing w:before="60" w:after="60"/>
              <w:jc w:val="center"/>
              <w:rPr>
                <w:b/>
                <w:bCs/>
                <w:lang w:eastAsia="zh-CN"/>
              </w:rPr>
            </w:pPr>
          </w:p>
        </w:tc>
      </w:tr>
      <w:tr w:rsidR="00F51DCE" w14:paraId="2E6B6F3E"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0CDBE5E6" w14:textId="77777777" w:rsidR="00F51DCE" w:rsidRDefault="00F51DCE" w:rsidP="009D2DF5">
            <w:pPr>
              <w:spacing w:before="60" w:after="60"/>
              <w:rPr>
                <w:lang w:eastAsia="zh-CN"/>
              </w:rPr>
            </w:pPr>
            <w:r>
              <w:rPr>
                <w:lang w:eastAsia="zh-CN"/>
              </w:rPr>
              <w:t>QoE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0F6AB7" w14:textId="77777777" w:rsidR="00F51DCE" w:rsidRDefault="00F51DCE" w:rsidP="009D2DF5">
            <w:pPr>
              <w:spacing w:before="60" w:after="60"/>
              <w:rPr>
                <w:lang w:eastAsia="zh-CN"/>
              </w:rPr>
            </w:pPr>
            <w:r>
              <w:rPr>
                <w:lang w:eastAsia="zh-CN"/>
              </w:rPr>
              <w:t>CRUD operations (TS 28.532) + QMC control NRM fragment (TS 28.532)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97DD73B" w14:textId="77777777" w:rsidR="00F51DCE" w:rsidRDefault="00F51DCE"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BB6C9DF" w14:textId="77777777" w:rsidR="00F51DCE" w:rsidRDefault="00F51DCE" w:rsidP="009D2DF5">
            <w:pPr>
              <w:spacing w:before="60" w:after="60"/>
              <w:jc w:val="center"/>
              <w:rPr>
                <w:b/>
                <w:bCs/>
                <w:lang w:eastAsia="zh-CN"/>
              </w:rPr>
            </w:pPr>
            <w:r w:rsidRPr="005168CA">
              <w:rPr>
                <w:lang w:eastAsia="zh-CN"/>
              </w:rPr>
              <w:t>X</w:t>
            </w:r>
          </w:p>
        </w:tc>
      </w:tr>
      <w:tr w:rsidR="00F51DCE" w14:paraId="59AD84E0"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A97617B" w14:textId="77777777" w:rsidR="00F51DCE" w:rsidRDefault="00F51DCE" w:rsidP="009D2DF5">
            <w:pPr>
              <w:spacing w:before="60" w:after="60"/>
              <w:rPr>
                <w:lang w:eastAsia="zh-CN"/>
              </w:rPr>
            </w:pPr>
            <w:r>
              <w:rPr>
                <w:lang w:eastAsia="zh-CN"/>
              </w:rPr>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83A238" w14:textId="77777777" w:rsidR="00F51DCE" w:rsidRDefault="00F51DCE" w:rsidP="009D2DF5">
            <w:pPr>
              <w:spacing w:before="60" w:after="60"/>
              <w:rPr>
                <w:lang w:eastAsia="zh-CN"/>
              </w:rPr>
            </w:pPr>
            <w:r>
              <w:rPr>
                <w:lang w:eastAsia="zh-CN"/>
              </w:rPr>
              <w:t>CRUD operations (TS 28.532) + MnS Registry NRM fragment (TS 28.622)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0F325D1" w14:textId="77777777" w:rsidR="00F51DCE" w:rsidRDefault="00F51DCE"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AFEBD36" w14:textId="77777777" w:rsidR="00F51DCE" w:rsidRDefault="00F51DCE" w:rsidP="009D2DF5">
            <w:pPr>
              <w:spacing w:before="60" w:after="60"/>
              <w:jc w:val="center"/>
              <w:rPr>
                <w:b/>
                <w:bCs/>
                <w:lang w:eastAsia="zh-CN"/>
              </w:rPr>
            </w:pPr>
            <w:r w:rsidRPr="005168CA">
              <w:rPr>
                <w:lang w:eastAsia="zh-CN"/>
              </w:rPr>
              <w:t>X</w:t>
            </w:r>
          </w:p>
        </w:tc>
      </w:tr>
      <w:tr w:rsidR="00F51DCE" w14:paraId="0C430429"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0CF716B" w14:textId="77777777" w:rsidR="00F51DCE" w:rsidRDefault="00F51DCE" w:rsidP="009D2DF5">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13F1339" w14:textId="77777777" w:rsidR="00F51DCE" w:rsidRDefault="00F51DCE" w:rsidP="009D2DF5">
            <w:pPr>
              <w:spacing w:before="60" w:after="60"/>
              <w:rPr>
                <w:lang w:eastAsia="zh-CN"/>
              </w:rPr>
            </w:pPr>
            <w:r>
              <w:rPr>
                <w:lang w:eastAsia="zh-CN"/>
              </w:rPr>
              <w:t xml:space="preserve">CRUD operations (TS 28.532) + Notification subscription control NRM fragment (TS 28.622)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BD16D90" w14:textId="77777777" w:rsidR="00F51DCE" w:rsidRDefault="00F51DCE"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C6510D1" w14:textId="77777777" w:rsidR="00F51DCE" w:rsidRDefault="00F51DCE" w:rsidP="009D2DF5">
            <w:pPr>
              <w:spacing w:before="60" w:after="60"/>
              <w:jc w:val="center"/>
              <w:rPr>
                <w:b/>
                <w:bCs/>
                <w:lang w:eastAsia="zh-CN"/>
              </w:rPr>
            </w:pPr>
            <w:r w:rsidRPr="005168CA">
              <w:rPr>
                <w:lang w:eastAsia="zh-CN"/>
              </w:rPr>
              <w:t>X</w:t>
            </w:r>
          </w:p>
        </w:tc>
      </w:tr>
      <w:tr w:rsidR="00F51DCE" w14:paraId="7BAAB746"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02035165" w14:textId="77777777" w:rsidR="00F51DCE" w:rsidRDefault="00F51DCE" w:rsidP="009D2DF5">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564185" w14:textId="4422B024" w:rsidR="00F51DCE" w:rsidRDefault="00F51DCE" w:rsidP="009D2DF5">
            <w:pPr>
              <w:spacing w:before="60" w:after="60"/>
              <w:rPr>
                <w:lang w:eastAsia="zh-CN"/>
              </w:rPr>
            </w:pPr>
            <w:r>
              <w:rPr>
                <w:lang w:eastAsia="zh-CN"/>
              </w:rPr>
              <w:t xml:space="preserve">CRUD operations (TS 28.532) + ML Training NRM fragment (TS 28.105)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1C5D25" w14:textId="77777777" w:rsidR="00F51DCE" w:rsidRDefault="00F51DCE"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72E060B" w14:textId="77777777" w:rsidR="00F51DCE" w:rsidRDefault="00F51DCE" w:rsidP="009D2DF5">
            <w:pPr>
              <w:spacing w:before="60" w:after="60"/>
              <w:jc w:val="center"/>
              <w:rPr>
                <w:b/>
                <w:bCs/>
                <w:lang w:eastAsia="zh-CN"/>
              </w:rPr>
            </w:pPr>
            <w:r w:rsidRPr="005168CA">
              <w:rPr>
                <w:lang w:eastAsia="zh-CN"/>
              </w:rPr>
              <w:t>X</w:t>
            </w:r>
          </w:p>
        </w:tc>
      </w:tr>
      <w:tr w:rsidR="00F51DCE" w14:paraId="51D0FA55"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5F45EC1E" w14:textId="77777777" w:rsidR="00F51DCE" w:rsidRDefault="00F51DCE" w:rsidP="009D2DF5">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802620" w14:textId="77777777" w:rsidR="00F51DCE" w:rsidRDefault="00F51DCE" w:rsidP="009D2DF5">
            <w:pPr>
              <w:spacing w:before="60" w:after="60"/>
              <w:rPr>
                <w:lang w:eastAsia="zh-CN"/>
              </w:rPr>
            </w:pPr>
            <w:r>
              <w:rPr>
                <w:lang w:eastAsia="zh-CN"/>
              </w:rPr>
              <w:t>CRUD operations (TS 28.532) + MDA request &amp; report NRM fragment (TS 28.105)</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7434A55" w14:textId="77777777" w:rsidR="00F51DCE" w:rsidRDefault="00F51DCE"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B8754E7" w14:textId="77777777" w:rsidR="00F51DCE" w:rsidRDefault="00F51DCE" w:rsidP="009D2DF5">
            <w:pPr>
              <w:spacing w:before="60" w:after="60"/>
              <w:jc w:val="center"/>
              <w:rPr>
                <w:b/>
                <w:bCs/>
                <w:lang w:eastAsia="zh-CN"/>
              </w:rPr>
            </w:pPr>
            <w:r w:rsidRPr="005168CA">
              <w:rPr>
                <w:lang w:eastAsia="zh-CN"/>
              </w:rPr>
              <w:t>X</w:t>
            </w:r>
          </w:p>
        </w:tc>
      </w:tr>
      <w:tr w:rsidR="00F51DCE" w14:paraId="14FC8863"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5920759B" w14:textId="77777777" w:rsidR="00F51DCE" w:rsidRDefault="00F51DCE" w:rsidP="009D2DF5">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D4C9645" w14:textId="77777777" w:rsidR="00F51DCE" w:rsidRPr="008046E6" w:rsidRDefault="00F51DCE" w:rsidP="009D2DF5">
            <w:pPr>
              <w:spacing w:before="60" w:after="60"/>
              <w:rPr>
                <w:lang w:eastAsia="zh-CN"/>
              </w:rPr>
            </w:pPr>
            <w:r w:rsidRPr="008046E6">
              <w:rPr>
                <w:lang w:eastAsia="zh-CN"/>
              </w:rPr>
              <w:t>CRUD operations (TS 28.532) + NR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E2DC28A" w14:textId="77777777" w:rsidR="00F51DCE" w:rsidRDefault="00F51DCE" w:rsidP="009D2DF5">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CEA13" w14:textId="77777777" w:rsidR="00F51DCE" w:rsidRDefault="00F51DCE" w:rsidP="009D2DF5">
            <w:pPr>
              <w:spacing w:before="60" w:after="60"/>
              <w:jc w:val="center"/>
              <w:rPr>
                <w:b/>
                <w:bCs/>
                <w:lang w:eastAsia="zh-CN"/>
              </w:rPr>
            </w:pPr>
            <w:r w:rsidRPr="005168CA">
              <w:rPr>
                <w:lang w:eastAsia="zh-CN"/>
              </w:rPr>
              <w:t>X</w:t>
            </w:r>
          </w:p>
        </w:tc>
      </w:tr>
      <w:tr w:rsidR="00F51DCE" w14:paraId="0AB4185E"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708FB42" w14:textId="77777777" w:rsidR="00F51DCE" w:rsidRDefault="00F51DCE" w:rsidP="009D2DF5">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9BDCC7" w14:textId="77777777" w:rsidR="00F51DCE" w:rsidRPr="008046E6" w:rsidRDefault="00F51DCE" w:rsidP="009D2DF5">
            <w:pPr>
              <w:pStyle w:val="TAL"/>
              <w:spacing w:before="60" w:after="60"/>
              <w:rPr>
                <w:rFonts w:ascii="Times New Roman" w:hAnsi="Times New Roman"/>
                <w:sz w:val="20"/>
                <w:lang w:eastAsia="zh-CN"/>
              </w:rPr>
            </w:pPr>
            <w:r w:rsidRPr="008046E6">
              <w:rPr>
                <w:rFonts w:ascii="Times New Roman" w:hAnsi="Times New Roman"/>
                <w:sz w:val="20"/>
                <w:lang w:eastAsia="zh-CN"/>
              </w:rPr>
              <w:t>CRUD operations (TS 28.532) + 5GC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C71BB45" w14:textId="77777777" w:rsidR="00F51DCE" w:rsidRDefault="00F51DCE" w:rsidP="009D2DF5">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22A455E" w14:textId="77777777" w:rsidR="00F51DCE" w:rsidRDefault="00F51DCE" w:rsidP="009D2DF5">
            <w:pPr>
              <w:spacing w:before="60" w:after="60"/>
              <w:jc w:val="center"/>
              <w:rPr>
                <w:b/>
                <w:bCs/>
                <w:lang w:eastAsia="zh-CN"/>
              </w:rPr>
            </w:pPr>
            <w:r w:rsidRPr="005168CA">
              <w:rPr>
                <w:lang w:eastAsia="zh-CN"/>
              </w:rPr>
              <w:t>X</w:t>
            </w:r>
          </w:p>
        </w:tc>
      </w:tr>
      <w:tr w:rsidR="00964399" w14:paraId="1C52360A" w14:textId="77777777" w:rsidTr="009D2DF5">
        <w:tc>
          <w:tcPr>
            <w:tcW w:w="1837" w:type="dxa"/>
            <w:vMerge w:val="restart"/>
            <w:tcBorders>
              <w:top w:val="single" w:sz="4" w:space="0" w:color="auto"/>
              <w:left w:val="single" w:sz="4" w:space="0" w:color="auto"/>
              <w:right w:val="single" w:sz="4" w:space="0" w:color="auto"/>
            </w:tcBorders>
            <w:shd w:val="clear" w:color="auto" w:fill="auto"/>
            <w:vAlign w:val="center"/>
          </w:tcPr>
          <w:p w14:paraId="3A17933C" w14:textId="77777777" w:rsidR="00964399" w:rsidRDefault="00964399" w:rsidP="009D2DF5">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5782A68" w14:textId="77777777" w:rsidR="00964399" w:rsidRPr="008046E6" w:rsidRDefault="00964399" w:rsidP="009D2DF5">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FFA7CE" w14:textId="77777777" w:rsidR="00964399" w:rsidRDefault="00964399" w:rsidP="009D2DF5">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3D56360" w14:textId="77777777" w:rsidR="00964399" w:rsidRDefault="00964399" w:rsidP="009D2DF5">
            <w:pPr>
              <w:spacing w:before="60" w:after="60"/>
              <w:jc w:val="center"/>
              <w:rPr>
                <w:b/>
                <w:bCs/>
                <w:lang w:eastAsia="zh-CN"/>
              </w:rPr>
            </w:pPr>
            <w:r w:rsidRPr="005168CA">
              <w:rPr>
                <w:lang w:eastAsia="zh-CN"/>
              </w:rPr>
              <w:t>X</w:t>
            </w:r>
          </w:p>
        </w:tc>
      </w:tr>
      <w:tr w:rsidR="00964399" w14:paraId="55345385" w14:textId="77777777" w:rsidTr="009D2DF5">
        <w:tc>
          <w:tcPr>
            <w:tcW w:w="1837" w:type="dxa"/>
            <w:vMerge/>
            <w:tcBorders>
              <w:left w:val="single" w:sz="4" w:space="0" w:color="auto"/>
              <w:bottom w:val="single" w:sz="4" w:space="0" w:color="auto"/>
              <w:right w:val="single" w:sz="4" w:space="0" w:color="auto"/>
            </w:tcBorders>
            <w:shd w:val="clear" w:color="auto" w:fill="auto"/>
            <w:vAlign w:val="center"/>
          </w:tcPr>
          <w:p w14:paraId="18EFE125" w14:textId="77777777" w:rsidR="00964399" w:rsidRDefault="00964399" w:rsidP="009D2DF5">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59D152B" w14:textId="77777777" w:rsidR="00964399" w:rsidRDefault="00964399" w:rsidP="009D2DF5">
            <w:pPr>
              <w:pStyle w:val="TAL"/>
              <w:spacing w:before="60" w:after="60"/>
              <w:rPr>
                <w:lang w:eastAsia="zh-CN"/>
              </w:rPr>
            </w:pPr>
            <w:r>
              <w:rPr>
                <w:rFonts w:ascii="Times New Roman" w:hAnsi="Times New Roman"/>
                <w:sz w:val="20"/>
                <w:lang w:eastAsia="zh-CN"/>
              </w:rPr>
              <w:t>Network slicing provisioning service (TS 28.531)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41EC76" w14:textId="77777777" w:rsidR="00964399" w:rsidRDefault="00964399" w:rsidP="009D2DF5">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A193C8B" w14:textId="77777777" w:rsidR="00964399" w:rsidRDefault="00964399" w:rsidP="009D2DF5">
            <w:pPr>
              <w:spacing w:before="60" w:after="60"/>
              <w:jc w:val="center"/>
              <w:rPr>
                <w:b/>
                <w:bCs/>
                <w:lang w:eastAsia="zh-CN"/>
              </w:rPr>
            </w:pPr>
          </w:p>
        </w:tc>
      </w:tr>
      <w:tr w:rsidR="00F51DCE" w14:paraId="4650FD16"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537509E7" w14:textId="77777777" w:rsidR="00F51DCE" w:rsidRDefault="00F51DCE" w:rsidP="009D2DF5">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C09D509" w14:textId="77777777" w:rsidR="00F51DCE" w:rsidRDefault="00F51DCE" w:rsidP="009D2DF5">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28.541)</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 O management (TS 28.541)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3E8640" w14:textId="77777777" w:rsidR="00F51DCE" w:rsidRDefault="00F51DCE" w:rsidP="009D2DF5">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9B0FFC4" w14:textId="77777777" w:rsidR="00F51DCE" w:rsidRDefault="00F51DCE" w:rsidP="009D2DF5">
            <w:pPr>
              <w:spacing w:before="60" w:after="60"/>
              <w:jc w:val="center"/>
              <w:rPr>
                <w:b/>
                <w:bCs/>
                <w:lang w:eastAsia="zh-CN"/>
              </w:rPr>
            </w:pPr>
            <w:r w:rsidRPr="005168CA">
              <w:rPr>
                <w:lang w:eastAsia="zh-CN"/>
              </w:rPr>
              <w:t>X</w:t>
            </w:r>
          </w:p>
        </w:tc>
      </w:tr>
      <w:tr w:rsidR="00F51DCE" w14:paraId="6A7300ED"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0A0AA3" w14:textId="77777777" w:rsidR="00F51DCE" w:rsidRDefault="00F51DCE" w:rsidP="009D2DF5">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846DA4C" w14:textId="77777777" w:rsidR="00F51DCE" w:rsidRPr="008046E6" w:rsidRDefault="00F51DCE" w:rsidP="009D2DF5">
            <w:pPr>
              <w:pStyle w:val="TAL"/>
              <w:spacing w:before="60" w:after="60"/>
              <w:rPr>
                <w:rFonts w:ascii="Times New Roman" w:hAnsi="Times New Roman"/>
                <w:sz w:val="20"/>
                <w:lang w:eastAsia="zh-CN"/>
              </w:rPr>
            </w:pPr>
            <w:r>
              <w:rPr>
                <w:rFonts w:ascii="Times New Roman" w:hAnsi="Times New Roman"/>
                <w:sz w:val="20"/>
                <w:lang w:eastAsia="zh-CN"/>
              </w:rPr>
              <w:t>CRUD operations (TS 28.532) + Intent NRM fragment (TS 28.312)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31493B" w14:textId="77777777" w:rsidR="00F51DCE" w:rsidRDefault="00F51DCE" w:rsidP="009D2DF5">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D36269" w14:textId="77777777" w:rsidR="00F51DCE" w:rsidRDefault="00F51DCE" w:rsidP="009D2DF5">
            <w:pPr>
              <w:spacing w:before="60" w:after="60"/>
              <w:jc w:val="center"/>
              <w:rPr>
                <w:b/>
                <w:bCs/>
                <w:lang w:eastAsia="zh-CN"/>
              </w:rPr>
            </w:pPr>
            <w:r w:rsidRPr="005168CA">
              <w:rPr>
                <w:lang w:eastAsia="zh-CN"/>
              </w:rPr>
              <w:t>X</w:t>
            </w:r>
          </w:p>
        </w:tc>
      </w:tr>
      <w:tr w:rsidR="00F51DCE" w14:paraId="7FA8500E"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58F7796F" w14:textId="77777777" w:rsidR="00F51DCE" w:rsidRDefault="00F51DCE" w:rsidP="009D2DF5">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FA8266" w14:textId="04099A83" w:rsidR="00F51DCE" w:rsidRDefault="00F51DCE" w:rsidP="009D2DF5">
            <w:pPr>
              <w:pStyle w:val="TAL"/>
              <w:spacing w:before="60" w:after="60"/>
              <w:rPr>
                <w:rFonts w:ascii="Times New Roman" w:hAnsi="Times New Roman"/>
                <w:sz w:val="20"/>
                <w:lang w:eastAsia="zh-CN"/>
              </w:rPr>
            </w:pPr>
            <w:r>
              <w:rPr>
                <w:rFonts w:ascii="Times New Roman" w:hAnsi="Times New Roman"/>
                <w:sz w:val="20"/>
                <w:lang w:eastAsia="zh-CN"/>
              </w:rPr>
              <w:t>CRUD operations (TS 28.532) + Edge NRM fragment (TS 28.538)</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D694C30" w14:textId="77777777" w:rsidR="00F51DCE" w:rsidRDefault="00F51DCE" w:rsidP="009D2DF5">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B9C8BB4" w14:textId="77777777" w:rsidR="00F51DCE" w:rsidRDefault="00F51DCE" w:rsidP="009D2DF5">
            <w:pPr>
              <w:spacing w:before="60" w:after="60"/>
              <w:jc w:val="center"/>
              <w:rPr>
                <w:b/>
                <w:bCs/>
                <w:lang w:eastAsia="zh-CN"/>
              </w:rPr>
            </w:pPr>
            <w:r w:rsidRPr="005168CA">
              <w:rPr>
                <w:lang w:eastAsia="zh-CN"/>
              </w:rPr>
              <w:t>X</w:t>
            </w:r>
          </w:p>
        </w:tc>
      </w:tr>
      <w:tr w:rsidR="00F51DCE" w14:paraId="45AA8F6F" w14:textId="77777777" w:rsidTr="00964399">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71416DA" w14:textId="77777777" w:rsidR="00F51DCE" w:rsidRDefault="00F51DCE" w:rsidP="009D2DF5">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8BDAD71" w14:textId="7F794DA8" w:rsidR="00F51DCE" w:rsidRDefault="00F51DCE" w:rsidP="009D2DF5">
            <w:pPr>
              <w:pStyle w:val="TAL"/>
              <w:spacing w:before="60" w:after="60"/>
              <w:rPr>
                <w:rFonts w:ascii="Times New Roman" w:hAnsi="Times New Roman"/>
                <w:sz w:val="20"/>
                <w:lang w:eastAsia="zh-CN"/>
              </w:rPr>
            </w:pPr>
            <w:r>
              <w:rPr>
                <w:rFonts w:ascii="Times New Roman" w:hAnsi="Times New Roman"/>
                <w:sz w:val="20"/>
                <w:lang w:eastAsia="zh-CN"/>
              </w:rPr>
              <w:t>CRUD operations (TS 28.532) + Assurance NRM fragment</w:t>
            </w:r>
            <w:r w:rsidR="0082156D">
              <w:rPr>
                <w:rFonts w:ascii="Times New Roman" w:hAnsi="Times New Roman"/>
                <w:sz w:val="20"/>
                <w:lang w:eastAsia="zh-CN"/>
              </w:rPr>
              <w:t xml:space="preserve"> (TS 28.</w:t>
            </w:r>
            <w:r w:rsidR="000919C7">
              <w:rPr>
                <w:rFonts w:ascii="Times New Roman" w:hAnsi="Times New Roman"/>
                <w:sz w:val="20"/>
                <w:lang w:eastAsia="zh-CN"/>
              </w:rPr>
              <w:t>536)</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FB3B8D0" w14:textId="77777777" w:rsidR="00F51DCE" w:rsidRDefault="00F51DCE" w:rsidP="009D2DF5">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CC611EE" w14:textId="77777777" w:rsidR="00F51DCE" w:rsidRDefault="00F51DCE" w:rsidP="009D2DF5">
            <w:pPr>
              <w:spacing w:before="60" w:after="60"/>
              <w:jc w:val="center"/>
              <w:rPr>
                <w:b/>
                <w:bCs/>
                <w:lang w:eastAsia="zh-CN"/>
              </w:rPr>
            </w:pPr>
            <w:r w:rsidRPr="005168CA">
              <w:rPr>
                <w:lang w:eastAsia="zh-CN"/>
              </w:rPr>
              <w:t>X</w:t>
            </w:r>
          </w:p>
        </w:tc>
      </w:tr>
    </w:tbl>
    <w:p w14:paraId="2FD406F1" w14:textId="77777777" w:rsidR="00F51DCE" w:rsidRDefault="00F51DCE" w:rsidP="00F07B1C">
      <w:pPr>
        <w:pStyle w:val="List"/>
        <w:ind w:left="0" w:firstLine="0"/>
        <w:jc w:val="both"/>
        <w:rPr>
          <w:lang w:eastAsia="zh-CN"/>
        </w:rPr>
      </w:pPr>
    </w:p>
    <w:p w14:paraId="48E19517" w14:textId="1B1A9384" w:rsidR="00534EFA" w:rsidRDefault="00F51DCE" w:rsidP="00D62E23">
      <w:pPr>
        <w:pStyle w:val="Heading2"/>
      </w:pPr>
      <w:r>
        <w:t>3.4</w:t>
      </w:r>
      <w:r>
        <w:tab/>
      </w:r>
      <w:r w:rsidR="007E7ADF">
        <w:t>External Consumers</w:t>
      </w:r>
    </w:p>
    <w:p w14:paraId="51004945" w14:textId="48FDD1A6" w:rsidR="007E7ADF" w:rsidRPr="007E7ADF" w:rsidRDefault="007E7ADF" w:rsidP="007E7ADF">
      <w:pPr>
        <w:pStyle w:val="Heading2"/>
        <w:rPr>
          <w:sz w:val="24"/>
          <w:szCs w:val="16"/>
        </w:rPr>
      </w:pPr>
      <w:r w:rsidRPr="007E7ADF">
        <w:rPr>
          <w:sz w:val="24"/>
          <w:szCs w:val="16"/>
        </w:rPr>
        <w:t xml:space="preserve">3.4.1 </w:t>
      </w:r>
      <w:r w:rsidRPr="007E7ADF">
        <w:rPr>
          <w:sz w:val="24"/>
          <w:szCs w:val="16"/>
        </w:rPr>
        <w:tab/>
      </w:r>
      <w:r>
        <w:rPr>
          <w:sz w:val="24"/>
          <w:szCs w:val="16"/>
        </w:rPr>
        <w:t>Definition</w:t>
      </w:r>
    </w:p>
    <w:p w14:paraId="3F9F0C3D" w14:textId="44A4D0E2" w:rsidR="005946F1" w:rsidRDefault="00CF59F3" w:rsidP="008642F7">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As of today, </w:t>
      </w:r>
      <w:r w:rsidR="00053A9B">
        <w:rPr>
          <w:rFonts w:ascii="Times New Roman" w:hAnsi="Times New Roman" w:cs="Times New Roman"/>
          <w:sz w:val="20"/>
          <w:szCs w:val="20"/>
        </w:rPr>
        <w:t>there does not exist a definition for external consume</w:t>
      </w:r>
      <w:r w:rsidR="00E84A44">
        <w:rPr>
          <w:rFonts w:ascii="Times New Roman" w:hAnsi="Times New Roman" w:cs="Times New Roman"/>
          <w:sz w:val="20"/>
          <w:szCs w:val="20"/>
        </w:rPr>
        <w:t>r</w:t>
      </w:r>
      <w:r w:rsidR="003E4319">
        <w:rPr>
          <w:rFonts w:ascii="Times New Roman" w:hAnsi="Times New Roman" w:cs="Times New Roman"/>
          <w:sz w:val="20"/>
          <w:szCs w:val="20"/>
        </w:rPr>
        <w:t xml:space="preserve"> concept</w:t>
      </w:r>
      <w:r w:rsidR="003318F2">
        <w:rPr>
          <w:rFonts w:ascii="Times New Roman" w:hAnsi="Times New Roman" w:cs="Times New Roman"/>
          <w:sz w:val="20"/>
          <w:szCs w:val="20"/>
        </w:rPr>
        <w:t xml:space="preserve">; </w:t>
      </w:r>
      <w:r w:rsidR="00881A94">
        <w:rPr>
          <w:rFonts w:ascii="Times New Roman" w:hAnsi="Times New Roman" w:cs="Times New Roman"/>
          <w:sz w:val="20"/>
          <w:szCs w:val="20"/>
        </w:rPr>
        <w:t>actually, i</w:t>
      </w:r>
      <w:r w:rsidR="00881A94" w:rsidRPr="008A3650">
        <w:rPr>
          <w:rFonts w:ascii="Times New Roman" w:hAnsi="Times New Roman" w:cs="Times New Roman"/>
          <w:sz w:val="20"/>
          <w:szCs w:val="20"/>
        </w:rPr>
        <w:t xml:space="preserve">n the </w:t>
      </w:r>
      <w:r w:rsidR="00D5526B">
        <w:rPr>
          <w:rFonts w:ascii="Times New Roman" w:hAnsi="Times New Roman" w:cs="Times New Roman"/>
          <w:sz w:val="20"/>
          <w:szCs w:val="20"/>
        </w:rPr>
        <w:t>study item description</w:t>
      </w:r>
      <w:r w:rsidR="008A3650" w:rsidRPr="008A3650">
        <w:rPr>
          <w:rFonts w:ascii="Times New Roman" w:hAnsi="Times New Roman" w:cs="Times New Roman"/>
          <w:sz w:val="20"/>
          <w:szCs w:val="20"/>
        </w:rPr>
        <w:t xml:space="preserve"> [12]</w:t>
      </w:r>
      <w:r w:rsidR="00881A94" w:rsidRPr="008A3650">
        <w:rPr>
          <w:rFonts w:ascii="Times New Roman" w:hAnsi="Times New Roman" w:cs="Times New Roman"/>
          <w:sz w:val="20"/>
          <w:szCs w:val="20"/>
        </w:rPr>
        <w:t>, the only</w:t>
      </w:r>
      <w:r w:rsidR="00881A94">
        <w:rPr>
          <w:rFonts w:ascii="Times New Roman" w:hAnsi="Times New Roman" w:cs="Times New Roman"/>
          <w:sz w:val="20"/>
          <w:szCs w:val="20"/>
        </w:rPr>
        <w:t xml:space="preserve"> </w:t>
      </w:r>
      <w:r w:rsidR="005946F1">
        <w:rPr>
          <w:rFonts w:ascii="Times New Roman" w:hAnsi="Times New Roman" w:cs="Times New Roman"/>
          <w:sz w:val="20"/>
          <w:szCs w:val="20"/>
        </w:rPr>
        <w:t>reference made</w:t>
      </w:r>
      <w:r w:rsidR="00A5424F">
        <w:rPr>
          <w:rFonts w:ascii="Times New Roman" w:hAnsi="Times New Roman" w:cs="Times New Roman"/>
          <w:sz w:val="20"/>
          <w:szCs w:val="20"/>
        </w:rPr>
        <w:t xml:space="preserve"> </w:t>
      </w:r>
      <w:r w:rsidR="005946F1">
        <w:rPr>
          <w:rFonts w:ascii="Times New Roman" w:hAnsi="Times New Roman" w:cs="Times New Roman"/>
          <w:sz w:val="20"/>
          <w:szCs w:val="20"/>
        </w:rPr>
        <w:t xml:space="preserve">on this </w:t>
      </w:r>
      <w:r w:rsidR="003E4319">
        <w:rPr>
          <w:rFonts w:ascii="Times New Roman" w:hAnsi="Times New Roman" w:cs="Times New Roman"/>
          <w:sz w:val="20"/>
          <w:szCs w:val="20"/>
        </w:rPr>
        <w:t>concept is as follows</w:t>
      </w:r>
      <w:r w:rsidR="00A5424F">
        <w:rPr>
          <w:rFonts w:ascii="Times New Roman" w:hAnsi="Times New Roman" w:cs="Times New Roman"/>
          <w:sz w:val="20"/>
          <w:szCs w:val="20"/>
        </w:rPr>
        <w:t xml:space="preserve">: </w:t>
      </w:r>
      <w:r w:rsidR="00A5424F" w:rsidRPr="00F101D8">
        <w:rPr>
          <w:rFonts w:ascii="Times New Roman" w:hAnsi="Times New Roman" w:cs="Times New Roman"/>
          <w:i/>
          <w:iCs/>
          <w:sz w:val="20"/>
          <w:szCs w:val="20"/>
        </w:rPr>
        <w:t>“[…] external consumers (i.e. outside 3GPP)/verticals</w:t>
      </w:r>
      <w:r w:rsidR="00A5424F">
        <w:rPr>
          <w:rFonts w:ascii="Times New Roman" w:hAnsi="Times New Roman" w:cs="Times New Roman"/>
          <w:sz w:val="20"/>
          <w:szCs w:val="20"/>
        </w:rPr>
        <w:t>”</w:t>
      </w:r>
      <w:r w:rsidR="00F101D8">
        <w:rPr>
          <w:rFonts w:ascii="Times New Roman" w:hAnsi="Times New Roman" w:cs="Times New Roman"/>
          <w:sz w:val="20"/>
          <w:szCs w:val="20"/>
        </w:rPr>
        <w:t xml:space="preserve">. This </w:t>
      </w:r>
      <w:r w:rsidR="003E4319">
        <w:rPr>
          <w:rFonts w:ascii="Times New Roman" w:hAnsi="Times New Roman" w:cs="Times New Roman"/>
          <w:sz w:val="20"/>
          <w:szCs w:val="20"/>
        </w:rPr>
        <w:t>reference i</w:t>
      </w:r>
      <w:r w:rsidR="00F101D8">
        <w:rPr>
          <w:rFonts w:ascii="Times New Roman" w:hAnsi="Times New Roman" w:cs="Times New Roman"/>
          <w:sz w:val="20"/>
          <w:szCs w:val="20"/>
        </w:rPr>
        <w:t xml:space="preserve">s </w:t>
      </w:r>
      <w:r w:rsidR="005946F1">
        <w:rPr>
          <w:rFonts w:ascii="Times New Roman" w:hAnsi="Times New Roman" w:cs="Times New Roman"/>
          <w:sz w:val="20"/>
          <w:szCs w:val="20"/>
        </w:rPr>
        <w:t>clearly not sufficient, since</w:t>
      </w:r>
      <w:r w:rsidR="00D400D5">
        <w:rPr>
          <w:rFonts w:ascii="Times New Roman" w:hAnsi="Times New Roman" w:cs="Times New Roman"/>
          <w:sz w:val="20"/>
          <w:szCs w:val="20"/>
        </w:rPr>
        <w:t>:</w:t>
      </w:r>
    </w:p>
    <w:p w14:paraId="6761CFA8" w14:textId="44008A48" w:rsidR="002A05E5" w:rsidRDefault="00D400D5" w:rsidP="005C4375">
      <w:pPr>
        <w:pStyle w:val="Default"/>
        <w:numPr>
          <w:ilvl w:val="0"/>
          <w:numId w:val="5"/>
        </w:numPr>
        <w:spacing w:after="60"/>
        <w:jc w:val="both"/>
        <w:rPr>
          <w:rFonts w:ascii="Times New Roman" w:hAnsi="Times New Roman" w:cs="Times New Roman"/>
          <w:sz w:val="20"/>
          <w:szCs w:val="20"/>
        </w:rPr>
      </w:pPr>
      <w:r>
        <w:rPr>
          <w:rFonts w:ascii="Times New Roman" w:hAnsi="Times New Roman" w:cs="Times New Roman"/>
          <w:sz w:val="20"/>
          <w:szCs w:val="20"/>
        </w:rPr>
        <w:t xml:space="preserve">It </w:t>
      </w:r>
      <w:r w:rsidR="00795AF9">
        <w:rPr>
          <w:rFonts w:ascii="Times New Roman" w:hAnsi="Times New Roman" w:cs="Times New Roman"/>
          <w:sz w:val="20"/>
          <w:szCs w:val="20"/>
        </w:rPr>
        <w:t>does not clarify what external consumer concept means and represents; without this information, it is difficult to contextualize and circumscribe</w:t>
      </w:r>
      <w:r w:rsidR="00316DB8">
        <w:rPr>
          <w:rFonts w:ascii="Times New Roman" w:hAnsi="Times New Roman" w:cs="Times New Roman"/>
          <w:sz w:val="20"/>
          <w:szCs w:val="20"/>
        </w:rPr>
        <w:t>/restrict</w:t>
      </w:r>
      <w:r w:rsidR="00795AF9">
        <w:rPr>
          <w:rFonts w:ascii="Times New Roman" w:hAnsi="Times New Roman" w:cs="Times New Roman"/>
          <w:sz w:val="20"/>
          <w:szCs w:val="20"/>
        </w:rPr>
        <w:t xml:space="preserve"> the discussion within </w:t>
      </w:r>
      <w:r w:rsidR="00D5526B">
        <w:rPr>
          <w:rFonts w:ascii="Times New Roman" w:hAnsi="Times New Roman" w:cs="Times New Roman"/>
          <w:sz w:val="20"/>
          <w:szCs w:val="20"/>
        </w:rPr>
        <w:t xml:space="preserve">this study item. </w:t>
      </w:r>
    </w:p>
    <w:p w14:paraId="278C64B8" w14:textId="6137991E" w:rsidR="005D5F33" w:rsidRPr="008A3650" w:rsidRDefault="00D400D5" w:rsidP="005C4375">
      <w:pPr>
        <w:pStyle w:val="Default"/>
        <w:numPr>
          <w:ilvl w:val="0"/>
          <w:numId w:val="5"/>
        </w:numPr>
        <w:spacing w:after="60"/>
        <w:jc w:val="both"/>
        <w:rPr>
          <w:rFonts w:ascii="Times New Roman" w:hAnsi="Times New Roman" w:cs="Times New Roman"/>
          <w:sz w:val="20"/>
          <w:szCs w:val="20"/>
        </w:rPr>
      </w:pPr>
      <w:r>
        <w:rPr>
          <w:rFonts w:ascii="Times New Roman" w:hAnsi="Times New Roman" w:cs="Times New Roman"/>
          <w:sz w:val="20"/>
          <w:szCs w:val="20"/>
        </w:rPr>
        <w:lastRenderedPageBreak/>
        <w:t xml:space="preserve">It </w:t>
      </w:r>
      <w:r w:rsidR="000420F8">
        <w:rPr>
          <w:rFonts w:ascii="Times New Roman" w:hAnsi="Times New Roman" w:cs="Times New Roman"/>
          <w:sz w:val="20"/>
          <w:szCs w:val="20"/>
        </w:rPr>
        <w:t>u</w:t>
      </w:r>
      <w:r w:rsidR="000C5ABB" w:rsidRPr="00375A1C">
        <w:rPr>
          <w:rFonts w:ascii="Times New Roman" w:hAnsi="Times New Roman" w:cs="Times New Roman"/>
          <w:sz w:val="20"/>
          <w:szCs w:val="20"/>
        </w:rPr>
        <w:t xml:space="preserve">ses </w:t>
      </w:r>
      <w:r w:rsidR="001B1211" w:rsidRPr="00375A1C">
        <w:rPr>
          <w:rFonts w:ascii="Times New Roman" w:hAnsi="Times New Roman" w:cs="Times New Roman"/>
          <w:sz w:val="20"/>
          <w:szCs w:val="20"/>
        </w:rPr>
        <w:t>instances of a</w:t>
      </w:r>
      <w:r w:rsidR="00795AF9" w:rsidRPr="00375A1C">
        <w:rPr>
          <w:rFonts w:ascii="Times New Roman" w:hAnsi="Times New Roman" w:cs="Times New Roman"/>
          <w:sz w:val="20"/>
          <w:szCs w:val="20"/>
        </w:rPr>
        <w:t xml:space="preserve"> role (i.e., service consumer) </w:t>
      </w:r>
      <w:r w:rsidR="00C643A2" w:rsidRPr="00375A1C">
        <w:rPr>
          <w:rFonts w:ascii="Times New Roman" w:hAnsi="Times New Roman" w:cs="Times New Roman"/>
          <w:sz w:val="20"/>
          <w:szCs w:val="20"/>
        </w:rPr>
        <w:t xml:space="preserve">and </w:t>
      </w:r>
      <w:r w:rsidR="000C5ABB" w:rsidRPr="00375A1C">
        <w:rPr>
          <w:rFonts w:ascii="Times New Roman" w:hAnsi="Times New Roman" w:cs="Times New Roman"/>
          <w:sz w:val="20"/>
          <w:szCs w:val="20"/>
        </w:rPr>
        <w:t xml:space="preserve">a </w:t>
      </w:r>
      <w:r w:rsidR="00795AF9" w:rsidRPr="00375A1C">
        <w:rPr>
          <w:rFonts w:ascii="Times New Roman" w:hAnsi="Times New Roman" w:cs="Times New Roman"/>
          <w:sz w:val="20"/>
          <w:szCs w:val="20"/>
        </w:rPr>
        <w:t>stakeholder (i.e.</w:t>
      </w:r>
      <w:r w:rsidR="00C643A2" w:rsidRPr="00375A1C">
        <w:rPr>
          <w:rFonts w:ascii="Times New Roman" w:hAnsi="Times New Roman" w:cs="Times New Roman"/>
          <w:sz w:val="20"/>
          <w:szCs w:val="20"/>
        </w:rPr>
        <w:t xml:space="preserve">, </w:t>
      </w:r>
      <w:r w:rsidR="00795AF9" w:rsidRPr="00375A1C">
        <w:rPr>
          <w:rFonts w:ascii="Times New Roman" w:hAnsi="Times New Roman" w:cs="Times New Roman"/>
          <w:sz w:val="20"/>
          <w:szCs w:val="20"/>
        </w:rPr>
        <w:t>vertical)</w:t>
      </w:r>
      <w:r w:rsidR="000C5ABB" w:rsidRPr="00375A1C">
        <w:rPr>
          <w:rFonts w:ascii="Times New Roman" w:hAnsi="Times New Roman" w:cs="Times New Roman"/>
          <w:sz w:val="20"/>
          <w:szCs w:val="20"/>
        </w:rPr>
        <w:t xml:space="preserve"> interchangeably</w:t>
      </w:r>
      <w:r w:rsidR="007D5B11">
        <w:rPr>
          <w:rFonts w:ascii="Times New Roman" w:hAnsi="Times New Roman" w:cs="Times New Roman"/>
          <w:sz w:val="20"/>
          <w:szCs w:val="20"/>
        </w:rPr>
        <w:t>; this is not correct,</w:t>
      </w:r>
      <w:r w:rsidR="00667F08">
        <w:rPr>
          <w:rFonts w:ascii="Times New Roman" w:hAnsi="Times New Roman" w:cs="Times New Roman"/>
          <w:sz w:val="20"/>
          <w:szCs w:val="20"/>
        </w:rPr>
        <w:t xml:space="preserve"> because of two reasons. On the one hand,</w:t>
      </w:r>
      <w:r w:rsidR="007D5B11">
        <w:rPr>
          <w:rFonts w:ascii="Times New Roman" w:hAnsi="Times New Roman" w:cs="Times New Roman"/>
          <w:sz w:val="20"/>
          <w:szCs w:val="20"/>
        </w:rPr>
        <w:t xml:space="preserve"> </w:t>
      </w:r>
      <w:r w:rsidR="00667F08">
        <w:rPr>
          <w:rFonts w:ascii="Times New Roman" w:hAnsi="Times New Roman" w:cs="Times New Roman"/>
          <w:sz w:val="20"/>
          <w:szCs w:val="20"/>
        </w:rPr>
        <w:t>one</w:t>
      </w:r>
      <w:r w:rsidR="00B21700" w:rsidRPr="00375A1C">
        <w:rPr>
          <w:rFonts w:ascii="Times New Roman" w:hAnsi="Times New Roman" w:cs="Times New Roman"/>
          <w:sz w:val="20"/>
          <w:szCs w:val="20"/>
        </w:rPr>
        <w:t xml:space="preserve"> stakeholder </w:t>
      </w:r>
      <w:r w:rsidR="00B21700" w:rsidRPr="008A3650">
        <w:rPr>
          <w:rFonts w:ascii="Times New Roman" w:hAnsi="Times New Roman" w:cs="Times New Roman"/>
          <w:sz w:val="20"/>
          <w:szCs w:val="20"/>
        </w:rPr>
        <w:t>can be flexibly mapped into one or more roles (and the other way round), as per the actor-role model described in TS 28.530</w:t>
      </w:r>
      <w:r w:rsidR="008A3650" w:rsidRPr="008A3650">
        <w:rPr>
          <w:rFonts w:ascii="Times New Roman" w:hAnsi="Times New Roman" w:cs="Times New Roman"/>
          <w:sz w:val="20"/>
          <w:szCs w:val="20"/>
        </w:rPr>
        <w:t xml:space="preserve"> [13]</w:t>
      </w:r>
      <w:r w:rsidR="00B21700" w:rsidRPr="008A3650">
        <w:rPr>
          <w:rFonts w:ascii="Times New Roman" w:hAnsi="Times New Roman" w:cs="Times New Roman"/>
          <w:sz w:val="20"/>
          <w:szCs w:val="20"/>
        </w:rPr>
        <w:t xml:space="preserve">. </w:t>
      </w:r>
      <w:r w:rsidR="00667F08" w:rsidRPr="008A3650">
        <w:rPr>
          <w:rFonts w:ascii="Times New Roman" w:hAnsi="Times New Roman" w:cs="Times New Roman"/>
          <w:sz w:val="20"/>
          <w:szCs w:val="20"/>
        </w:rPr>
        <w:t xml:space="preserve">On the other hand, </w:t>
      </w:r>
      <w:r w:rsidR="006F5204" w:rsidRPr="008A3650">
        <w:rPr>
          <w:rFonts w:ascii="Times New Roman" w:hAnsi="Times New Roman" w:cs="Times New Roman"/>
          <w:sz w:val="20"/>
          <w:szCs w:val="20"/>
        </w:rPr>
        <w:t>3</w:t>
      </w:r>
      <w:r w:rsidR="00CF49A3" w:rsidRPr="008A3650">
        <w:rPr>
          <w:rFonts w:ascii="Times New Roman" w:hAnsi="Times New Roman" w:cs="Times New Roman"/>
          <w:sz w:val="20"/>
          <w:szCs w:val="20"/>
        </w:rPr>
        <w:t xml:space="preserve">GPP management system builds </w:t>
      </w:r>
      <w:r w:rsidR="008A3650">
        <w:rPr>
          <w:rFonts w:ascii="Times New Roman" w:hAnsi="Times New Roman" w:cs="Times New Roman"/>
          <w:sz w:val="20"/>
          <w:szCs w:val="20"/>
        </w:rPr>
        <w:t>on the</w:t>
      </w:r>
      <w:r w:rsidR="00CF49A3" w:rsidRPr="008A3650">
        <w:rPr>
          <w:rFonts w:ascii="Times New Roman" w:hAnsi="Times New Roman" w:cs="Times New Roman"/>
          <w:sz w:val="20"/>
          <w:szCs w:val="20"/>
        </w:rPr>
        <w:t xml:space="preserve"> SBMA principles</w:t>
      </w:r>
      <w:r w:rsidR="00D75852" w:rsidRPr="008A3650">
        <w:rPr>
          <w:rFonts w:ascii="Times New Roman" w:hAnsi="Times New Roman" w:cs="Times New Roman"/>
          <w:sz w:val="20"/>
          <w:szCs w:val="20"/>
        </w:rPr>
        <w:t xml:space="preserve">, focusing on service producer and consumer roles, regardless of which </w:t>
      </w:r>
      <w:r w:rsidR="008A3650">
        <w:rPr>
          <w:rFonts w:ascii="Times New Roman" w:hAnsi="Times New Roman" w:cs="Times New Roman"/>
          <w:sz w:val="20"/>
          <w:szCs w:val="20"/>
        </w:rPr>
        <w:t xml:space="preserve">specific </w:t>
      </w:r>
      <w:r w:rsidR="00D75852" w:rsidRPr="008A3650">
        <w:rPr>
          <w:rFonts w:ascii="Times New Roman" w:hAnsi="Times New Roman" w:cs="Times New Roman"/>
          <w:sz w:val="20"/>
          <w:szCs w:val="20"/>
        </w:rPr>
        <w:t>stakeholders</w:t>
      </w:r>
      <w:r w:rsidR="00DB0137" w:rsidRPr="008A3650">
        <w:rPr>
          <w:rFonts w:ascii="Times New Roman" w:hAnsi="Times New Roman" w:cs="Times New Roman"/>
          <w:sz w:val="20"/>
          <w:szCs w:val="20"/>
        </w:rPr>
        <w:t xml:space="preserve"> </w:t>
      </w:r>
      <w:r w:rsidR="00D75852" w:rsidRPr="008A3650">
        <w:rPr>
          <w:rFonts w:ascii="Times New Roman" w:hAnsi="Times New Roman" w:cs="Times New Roman"/>
          <w:sz w:val="20"/>
          <w:szCs w:val="20"/>
        </w:rPr>
        <w:t>take on these role</w:t>
      </w:r>
      <w:r w:rsidR="00B74CDD" w:rsidRPr="008A3650">
        <w:rPr>
          <w:rFonts w:ascii="Times New Roman" w:hAnsi="Times New Roman" w:cs="Times New Roman"/>
          <w:sz w:val="20"/>
          <w:szCs w:val="20"/>
        </w:rPr>
        <w:t>s</w:t>
      </w:r>
      <w:r w:rsidR="000C09F7" w:rsidRPr="008A3650">
        <w:rPr>
          <w:rFonts w:ascii="Times New Roman" w:hAnsi="Times New Roman" w:cs="Times New Roman"/>
          <w:sz w:val="20"/>
          <w:szCs w:val="20"/>
        </w:rPr>
        <w:t xml:space="preserve">. </w:t>
      </w:r>
      <w:r w:rsidR="008C2CC8" w:rsidRPr="008A3650">
        <w:rPr>
          <w:rFonts w:ascii="Times New Roman" w:hAnsi="Times New Roman" w:cs="Times New Roman"/>
          <w:sz w:val="20"/>
          <w:szCs w:val="20"/>
        </w:rPr>
        <w:t xml:space="preserve">The latter represents business-like discussions that shall be avoided in </w:t>
      </w:r>
      <w:r w:rsidR="00FC75CE" w:rsidRPr="008A3650">
        <w:rPr>
          <w:rFonts w:ascii="Times New Roman" w:hAnsi="Times New Roman" w:cs="Times New Roman"/>
          <w:sz w:val="20"/>
          <w:szCs w:val="20"/>
        </w:rPr>
        <w:t>SA5</w:t>
      </w:r>
      <w:r w:rsidR="008C2CC8" w:rsidRPr="008A3650">
        <w:rPr>
          <w:rFonts w:ascii="Times New Roman" w:hAnsi="Times New Roman" w:cs="Times New Roman"/>
          <w:sz w:val="20"/>
          <w:szCs w:val="20"/>
        </w:rPr>
        <w:t xml:space="preserve">, because </w:t>
      </w:r>
      <w:r w:rsidR="00D66791">
        <w:rPr>
          <w:rFonts w:ascii="Times New Roman" w:hAnsi="Times New Roman" w:cs="Times New Roman"/>
          <w:sz w:val="20"/>
          <w:szCs w:val="20"/>
        </w:rPr>
        <w:t>they</w:t>
      </w:r>
      <w:r w:rsidR="00CE23C0" w:rsidRPr="008A3650">
        <w:rPr>
          <w:rFonts w:ascii="Times New Roman" w:hAnsi="Times New Roman" w:cs="Times New Roman"/>
          <w:sz w:val="20"/>
          <w:szCs w:val="20"/>
        </w:rPr>
        <w:t xml:space="preserve"> </w:t>
      </w:r>
      <w:r w:rsidR="00D66791">
        <w:rPr>
          <w:rFonts w:ascii="Times New Roman" w:hAnsi="Times New Roman" w:cs="Times New Roman"/>
          <w:sz w:val="20"/>
          <w:szCs w:val="20"/>
        </w:rPr>
        <w:t xml:space="preserve">may </w:t>
      </w:r>
      <w:r w:rsidR="00CE23C0" w:rsidRPr="008A3650">
        <w:rPr>
          <w:rFonts w:ascii="Times New Roman" w:hAnsi="Times New Roman" w:cs="Times New Roman"/>
          <w:sz w:val="20"/>
          <w:szCs w:val="20"/>
        </w:rPr>
        <w:t xml:space="preserve">engage </w:t>
      </w:r>
      <w:r w:rsidR="00D66791">
        <w:rPr>
          <w:rFonts w:ascii="Times New Roman" w:hAnsi="Times New Roman" w:cs="Times New Roman"/>
          <w:sz w:val="20"/>
          <w:szCs w:val="20"/>
        </w:rPr>
        <w:t xml:space="preserve">both OAM and CH sub-groups </w:t>
      </w:r>
      <w:r w:rsidR="00FC75CE" w:rsidRPr="008A3650">
        <w:rPr>
          <w:rFonts w:ascii="Times New Roman" w:hAnsi="Times New Roman" w:cs="Times New Roman"/>
          <w:sz w:val="20"/>
          <w:szCs w:val="20"/>
        </w:rPr>
        <w:t xml:space="preserve"> in endless </w:t>
      </w:r>
      <w:r w:rsidR="00D66791">
        <w:rPr>
          <w:rFonts w:ascii="Times New Roman" w:hAnsi="Times New Roman" w:cs="Times New Roman"/>
          <w:sz w:val="20"/>
          <w:szCs w:val="20"/>
        </w:rPr>
        <w:t xml:space="preserve">non-technical </w:t>
      </w:r>
      <w:r w:rsidR="00FC75CE" w:rsidRPr="008A3650">
        <w:rPr>
          <w:rFonts w:ascii="Times New Roman" w:hAnsi="Times New Roman" w:cs="Times New Roman"/>
          <w:sz w:val="20"/>
          <w:szCs w:val="20"/>
        </w:rPr>
        <w:t>discussions</w:t>
      </w:r>
      <w:r w:rsidR="00A02268" w:rsidRPr="008A3650">
        <w:rPr>
          <w:rFonts w:ascii="Times New Roman" w:hAnsi="Times New Roman" w:cs="Times New Roman"/>
          <w:sz w:val="20"/>
          <w:szCs w:val="20"/>
        </w:rPr>
        <w:t xml:space="preserve"> that, in the best case, may lead to conclus</w:t>
      </w:r>
      <w:r w:rsidR="00D27357" w:rsidRPr="008A3650">
        <w:rPr>
          <w:rFonts w:ascii="Times New Roman" w:hAnsi="Times New Roman" w:cs="Times New Roman"/>
          <w:sz w:val="20"/>
          <w:szCs w:val="20"/>
        </w:rPr>
        <w:t xml:space="preserve">ions that has nothing to do with purposes related to interoperability and multi-vendor integration. </w:t>
      </w:r>
      <w:r w:rsidR="004E7A6F" w:rsidRPr="008A3650">
        <w:rPr>
          <w:rFonts w:ascii="Times New Roman" w:hAnsi="Times New Roman" w:cs="Times New Roman"/>
          <w:sz w:val="20"/>
          <w:szCs w:val="20"/>
        </w:rPr>
        <w:t>Examples of these discussions</w:t>
      </w:r>
      <w:r w:rsidR="00356EE6" w:rsidRPr="008A3650">
        <w:rPr>
          <w:rFonts w:ascii="Times New Roman" w:hAnsi="Times New Roman" w:cs="Times New Roman"/>
          <w:sz w:val="20"/>
          <w:szCs w:val="20"/>
        </w:rPr>
        <w:t xml:space="preserve"> include the landscape of stakeholders that can benefit from 3GPP management capabilities (see TR 28.824</w:t>
      </w:r>
      <w:r w:rsidR="008A3650" w:rsidRPr="008A3650">
        <w:rPr>
          <w:rFonts w:ascii="Times New Roman" w:hAnsi="Times New Roman" w:cs="Times New Roman"/>
          <w:sz w:val="20"/>
          <w:szCs w:val="20"/>
        </w:rPr>
        <w:t xml:space="preserve"> [14]</w:t>
      </w:r>
      <w:r w:rsidR="00356EE6" w:rsidRPr="008A3650">
        <w:rPr>
          <w:rFonts w:ascii="Times New Roman" w:hAnsi="Times New Roman" w:cs="Times New Roman"/>
          <w:sz w:val="20"/>
          <w:szCs w:val="20"/>
        </w:rPr>
        <w:t xml:space="preserve">, clause 4.1.1) and their </w:t>
      </w:r>
      <w:r w:rsidR="004D12DA">
        <w:rPr>
          <w:rFonts w:ascii="Times New Roman" w:hAnsi="Times New Roman" w:cs="Times New Roman"/>
          <w:sz w:val="20"/>
          <w:szCs w:val="20"/>
        </w:rPr>
        <w:t>business</w:t>
      </w:r>
      <w:r w:rsidR="00356EE6" w:rsidRPr="008A3650">
        <w:rPr>
          <w:rFonts w:ascii="Times New Roman" w:hAnsi="Times New Roman" w:cs="Times New Roman"/>
          <w:sz w:val="20"/>
          <w:szCs w:val="20"/>
        </w:rPr>
        <w:t xml:space="preserve"> relationships (e.g., B2B, B2B2C)</w:t>
      </w:r>
      <w:r w:rsidR="00831458" w:rsidRPr="008A3650">
        <w:rPr>
          <w:rFonts w:ascii="Times New Roman" w:hAnsi="Times New Roman" w:cs="Times New Roman"/>
          <w:sz w:val="20"/>
          <w:szCs w:val="20"/>
        </w:rPr>
        <w:t xml:space="preserve">; all </w:t>
      </w:r>
      <w:r w:rsidR="00D5526B">
        <w:rPr>
          <w:rFonts w:ascii="Times New Roman" w:hAnsi="Times New Roman" w:cs="Times New Roman"/>
          <w:sz w:val="20"/>
          <w:szCs w:val="20"/>
        </w:rPr>
        <w:t xml:space="preserve">of </w:t>
      </w:r>
      <w:r w:rsidR="00831458" w:rsidRPr="008A3650">
        <w:rPr>
          <w:rFonts w:ascii="Times New Roman" w:hAnsi="Times New Roman" w:cs="Times New Roman"/>
          <w:sz w:val="20"/>
          <w:szCs w:val="20"/>
        </w:rPr>
        <w:t>them shall be avoided</w:t>
      </w:r>
      <w:r w:rsidR="00856246">
        <w:rPr>
          <w:rFonts w:ascii="Times New Roman" w:hAnsi="Times New Roman" w:cs="Times New Roman"/>
          <w:sz w:val="20"/>
          <w:szCs w:val="20"/>
        </w:rPr>
        <w:t xml:space="preserve"> in OAM and CH sub-groups</w:t>
      </w:r>
      <w:r w:rsidR="00831458" w:rsidRPr="008A3650">
        <w:rPr>
          <w:rFonts w:ascii="Times New Roman" w:hAnsi="Times New Roman" w:cs="Times New Roman"/>
          <w:sz w:val="20"/>
          <w:szCs w:val="20"/>
        </w:rPr>
        <w:t xml:space="preserve">. </w:t>
      </w:r>
    </w:p>
    <w:p w14:paraId="6FD1CB94" w14:textId="31C02707" w:rsidR="00D400D5" w:rsidRPr="00856246" w:rsidRDefault="00D400D5" w:rsidP="00856246">
      <w:pPr>
        <w:pStyle w:val="Default"/>
        <w:numPr>
          <w:ilvl w:val="0"/>
          <w:numId w:val="6"/>
        </w:numPr>
        <w:spacing w:after="60"/>
        <w:jc w:val="both"/>
        <w:rPr>
          <w:rFonts w:ascii="Times New Roman" w:hAnsi="Times New Roman" w:cs="Times New Roman"/>
          <w:sz w:val="20"/>
          <w:szCs w:val="20"/>
        </w:rPr>
      </w:pPr>
      <w:bookmarkStart w:id="2" w:name="_Hlk161390139"/>
      <w:r w:rsidRPr="008A3650">
        <w:rPr>
          <w:rFonts w:ascii="Times New Roman" w:hAnsi="Times New Roman" w:cs="Times New Roman"/>
          <w:sz w:val="20"/>
          <w:szCs w:val="20"/>
        </w:rPr>
        <w:t xml:space="preserve">The “outside 3GPP” wording </w:t>
      </w:r>
      <w:r w:rsidR="0048052A" w:rsidRPr="008A3650">
        <w:rPr>
          <w:rFonts w:ascii="Times New Roman" w:hAnsi="Times New Roman" w:cs="Times New Roman"/>
          <w:sz w:val="20"/>
          <w:szCs w:val="20"/>
        </w:rPr>
        <w:t>can be interpreted in multiple different ways</w:t>
      </w:r>
      <w:r w:rsidR="00B17651" w:rsidRPr="008A3650">
        <w:rPr>
          <w:rFonts w:ascii="Times New Roman" w:hAnsi="Times New Roman" w:cs="Times New Roman"/>
          <w:sz w:val="20"/>
          <w:szCs w:val="20"/>
        </w:rPr>
        <w:t>, since there are no clear boundaries of what 3GPP co</w:t>
      </w:r>
      <w:r w:rsidR="00964B64" w:rsidRPr="008A3650">
        <w:rPr>
          <w:rFonts w:ascii="Times New Roman" w:hAnsi="Times New Roman" w:cs="Times New Roman"/>
          <w:sz w:val="20"/>
          <w:szCs w:val="20"/>
        </w:rPr>
        <w:t xml:space="preserve">vers today or not, </w:t>
      </w:r>
      <w:r w:rsidR="00D5526B">
        <w:rPr>
          <w:rFonts w:ascii="Times New Roman" w:hAnsi="Times New Roman" w:cs="Times New Roman"/>
          <w:sz w:val="20"/>
          <w:szCs w:val="20"/>
        </w:rPr>
        <w:t>e</w:t>
      </w:r>
      <w:r w:rsidR="00964B64" w:rsidRPr="008A3650">
        <w:rPr>
          <w:rFonts w:ascii="Times New Roman" w:hAnsi="Times New Roman" w:cs="Times New Roman"/>
          <w:sz w:val="20"/>
          <w:szCs w:val="20"/>
        </w:rPr>
        <w:t xml:space="preserve">specially in the service and application layer, where </w:t>
      </w:r>
      <w:r w:rsidR="00E74EE1" w:rsidRPr="008A3650">
        <w:rPr>
          <w:rFonts w:ascii="Times New Roman" w:hAnsi="Times New Roman" w:cs="Times New Roman"/>
          <w:sz w:val="20"/>
          <w:szCs w:val="20"/>
        </w:rPr>
        <w:t>3GPP exposure framework (led by 3GPP SA6</w:t>
      </w:r>
      <w:r w:rsidR="005D44BC" w:rsidRPr="008A3650">
        <w:rPr>
          <w:rFonts w:ascii="Times New Roman" w:hAnsi="Times New Roman" w:cs="Times New Roman"/>
          <w:sz w:val="20"/>
          <w:szCs w:val="20"/>
        </w:rPr>
        <w:t xml:space="preserve">, see </w:t>
      </w:r>
      <w:r w:rsidR="00A84225" w:rsidRPr="008A3650">
        <w:rPr>
          <w:rFonts w:ascii="Times New Roman" w:hAnsi="Times New Roman" w:cs="Times New Roman"/>
          <w:sz w:val="20"/>
          <w:szCs w:val="20"/>
        </w:rPr>
        <w:t>clause 3.1</w:t>
      </w:r>
      <w:r w:rsidR="00E74EE1" w:rsidRPr="008A3650">
        <w:rPr>
          <w:rFonts w:ascii="Times New Roman" w:hAnsi="Times New Roman" w:cs="Times New Roman"/>
          <w:sz w:val="20"/>
          <w:szCs w:val="20"/>
        </w:rPr>
        <w:t>)</w:t>
      </w:r>
      <w:r w:rsidR="00964B64" w:rsidRPr="008A3650">
        <w:rPr>
          <w:rFonts w:ascii="Times New Roman" w:hAnsi="Times New Roman" w:cs="Times New Roman"/>
          <w:sz w:val="20"/>
          <w:szCs w:val="20"/>
        </w:rPr>
        <w:t xml:space="preserve"> and </w:t>
      </w:r>
      <w:r w:rsidR="00592D22" w:rsidRPr="008A3650">
        <w:rPr>
          <w:rFonts w:ascii="Times New Roman" w:hAnsi="Times New Roman" w:cs="Times New Roman"/>
          <w:sz w:val="20"/>
          <w:szCs w:val="20"/>
        </w:rPr>
        <w:t xml:space="preserve">Open Gateway initiative </w:t>
      </w:r>
      <w:r w:rsidR="005D44BC" w:rsidRPr="008A3650">
        <w:rPr>
          <w:rFonts w:ascii="Times New Roman" w:hAnsi="Times New Roman" w:cs="Times New Roman"/>
          <w:sz w:val="20"/>
          <w:szCs w:val="20"/>
        </w:rPr>
        <w:t>(led by GSMA, in cooperation with TM Forum and CAMARA</w:t>
      </w:r>
      <w:r w:rsidR="0088763F" w:rsidRPr="008A3650">
        <w:rPr>
          <w:rFonts w:ascii="Times New Roman" w:hAnsi="Times New Roman" w:cs="Times New Roman"/>
          <w:sz w:val="20"/>
          <w:szCs w:val="20"/>
        </w:rPr>
        <w:t>, see clause 3.2</w:t>
      </w:r>
      <w:r w:rsidR="005D44BC" w:rsidRPr="008A3650">
        <w:rPr>
          <w:rFonts w:ascii="Times New Roman" w:hAnsi="Times New Roman" w:cs="Times New Roman"/>
          <w:sz w:val="20"/>
          <w:szCs w:val="20"/>
        </w:rPr>
        <w:t xml:space="preserve">) </w:t>
      </w:r>
      <w:r w:rsidR="00E74EE1" w:rsidRPr="008A3650">
        <w:rPr>
          <w:rFonts w:ascii="Times New Roman" w:hAnsi="Times New Roman" w:cs="Times New Roman"/>
          <w:sz w:val="20"/>
          <w:szCs w:val="20"/>
        </w:rPr>
        <w:t xml:space="preserve">compete for the same space. </w:t>
      </w:r>
      <w:r w:rsidR="00515487">
        <w:rPr>
          <w:rFonts w:ascii="Times New Roman" w:hAnsi="Times New Roman" w:cs="Times New Roman"/>
          <w:sz w:val="20"/>
          <w:szCs w:val="20"/>
        </w:rPr>
        <w:t>A clear exampl</w:t>
      </w:r>
      <w:r w:rsidR="006311B6">
        <w:rPr>
          <w:rFonts w:ascii="Times New Roman" w:hAnsi="Times New Roman" w:cs="Times New Roman"/>
          <w:sz w:val="20"/>
          <w:szCs w:val="20"/>
        </w:rPr>
        <w:t xml:space="preserve">e of this competition can be noticed between </w:t>
      </w:r>
      <w:r w:rsidR="00515487" w:rsidRPr="00FC73A3">
        <w:rPr>
          <w:rFonts w:ascii="Times New Roman" w:hAnsi="Times New Roman" w:cs="Times New Roman"/>
          <w:sz w:val="20"/>
          <w:szCs w:val="20"/>
        </w:rPr>
        <w:t>SEAL/VA</w:t>
      </w:r>
      <w:r w:rsidR="00515487">
        <w:rPr>
          <w:rFonts w:ascii="Times New Roman" w:hAnsi="Times New Roman" w:cs="Times New Roman"/>
          <w:sz w:val="20"/>
          <w:szCs w:val="20"/>
        </w:rPr>
        <w:t xml:space="preserve">E Layer </w:t>
      </w:r>
      <w:r w:rsidR="00515487" w:rsidRPr="00FC73A3">
        <w:rPr>
          <w:rFonts w:ascii="Times New Roman" w:hAnsi="Times New Roman" w:cs="Times New Roman"/>
          <w:sz w:val="20"/>
          <w:szCs w:val="20"/>
        </w:rPr>
        <w:t>and Open Gateway Transformation Function</w:t>
      </w:r>
      <w:r w:rsidR="00856246">
        <w:rPr>
          <w:rFonts w:ascii="Times New Roman" w:hAnsi="Times New Roman" w:cs="Times New Roman"/>
          <w:sz w:val="20"/>
          <w:szCs w:val="20"/>
        </w:rPr>
        <w:t>:</w:t>
      </w:r>
      <w:r w:rsidR="006311B6">
        <w:rPr>
          <w:rFonts w:ascii="Times New Roman" w:hAnsi="Times New Roman" w:cs="Times New Roman"/>
          <w:sz w:val="20"/>
          <w:szCs w:val="20"/>
        </w:rPr>
        <w:t xml:space="preserve"> </w:t>
      </w:r>
      <w:r w:rsidR="00515487" w:rsidRPr="00FC73A3">
        <w:rPr>
          <w:rFonts w:ascii="Times New Roman" w:hAnsi="Times New Roman" w:cs="Times New Roman"/>
          <w:sz w:val="20"/>
          <w:szCs w:val="20"/>
        </w:rPr>
        <w:t>both provide functionality to vertical customers and application service providers using add-on APIs</w:t>
      </w:r>
      <w:r w:rsidR="006311B6">
        <w:rPr>
          <w:rFonts w:ascii="Times New Roman" w:hAnsi="Times New Roman" w:cs="Times New Roman"/>
          <w:sz w:val="20"/>
          <w:szCs w:val="20"/>
        </w:rPr>
        <w:t>; t</w:t>
      </w:r>
      <w:r w:rsidR="00A6228F">
        <w:rPr>
          <w:rFonts w:ascii="Times New Roman" w:hAnsi="Times New Roman" w:cs="Times New Roman"/>
          <w:sz w:val="20"/>
          <w:szCs w:val="20"/>
        </w:rPr>
        <w:t>h</w:t>
      </w:r>
      <w:r w:rsidR="006311B6">
        <w:rPr>
          <w:rFonts w:ascii="Times New Roman" w:hAnsi="Times New Roman" w:cs="Times New Roman"/>
          <w:sz w:val="20"/>
          <w:szCs w:val="20"/>
        </w:rPr>
        <w:t xml:space="preserve">ey </w:t>
      </w:r>
      <w:r w:rsidR="00515487" w:rsidRPr="00FC73A3">
        <w:rPr>
          <w:rFonts w:ascii="Times New Roman" w:hAnsi="Times New Roman" w:cs="Times New Roman"/>
          <w:sz w:val="20"/>
          <w:szCs w:val="20"/>
        </w:rPr>
        <w:t>differ in API design rules and consumption patterns</w:t>
      </w:r>
      <w:r w:rsidR="006311B6">
        <w:rPr>
          <w:rFonts w:ascii="Times New Roman" w:hAnsi="Times New Roman" w:cs="Times New Roman"/>
          <w:sz w:val="20"/>
          <w:szCs w:val="20"/>
        </w:rPr>
        <w:t>, though.</w:t>
      </w:r>
    </w:p>
    <w:bookmarkEnd w:id="2"/>
    <w:p w14:paraId="63A61205" w14:textId="77777777" w:rsidR="00795AF9" w:rsidRPr="008A3650" w:rsidRDefault="00795AF9" w:rsidP="00DB0137">
      <w:pPr>
        <w:pStyle w:val="Default"/>
        <w:spacing w:after="60"/>
        <w:ind w:left="720"/>
        <w:rPr>
          <w:rFonts w:ascii="Times New Roman" w:hAnsi="Times New Roman" w:cs="Times New Roman"/>
          <w:sz w:val="20"/>
          <w:szCs w:val="20"/>
        </w:rPr>
      </w:pPr>
    </w:p>
    <w:p w14:paraId="321031A8" w14:textId="77777777" w:rsidR="00E3369F" w:rsidRPr="008A3650" w:rsidRDefault="00384DA2" w:rsidP="00B85B09">
      <w:pPr>
        <w:pStyle w:val="Default"/>
        <w:spacing w:after="60"/>
        <w:rPr>
          <w:rFonts w:ascii="Times New Roman" w:hAnsi="Times New Roman" w:cs="Times New Roman"/>
          <w:sz w:val="20"/>
          <w:szCs w:val="20"/>
        </w:rPr>
      </w:pPr>
      <w:r w:rsidRPr="008A3650">
        <w:rPr>
          <w:rFonts w:ascii="Times New Roman" w:hAnsi="Times New Roman" w:cs="Times New Roman"/>
          <w:sz w:val="20"/>
          <w:szCs w:val="20"/>
        </w:rPr>
        <w:t xml:space="preserve">In this regard, </w:t>
      </w:r>
      <w:r w:rsidR="00767E94" w:rsidRPr="008A3650">
        <w:rPr>
          <w:rFonts w:ascii="Times New Roman" w:hAnsi="Times New Roman" w:cs="Times New Roman"/>
          <w:sz w:val="20"/>
          <w:szCs w:val="20"/>
        </w:rPr>
        <w:t xml:space="preserve">it is proposed to </w:t>
      </w:r>
      <w:r w:rsidR="007B47AA" w:rsidRPr="008A3650">
        <w:rPr>
          <w:rFonts w:ascii="Times New Roman" w:hAnsi="Times New Roman" w:cs="Times New Roman"/>
          <w:sz w:val="20"/>
          <w:szCs w:val="20"/>
        </w:rPr>
        <w:t>provide a definition of a</w:t>
      </w:r>
      <w:r w:rsidR="006C5CF9" w:rsidRPr="008A3650">
        <w:rPr>
          <w:rFonts w:ascii="Times New Roman" w:hAnsi="Times New Roman" w:cs="Times New Roman"/>
          <w:sz w:val="20"/>
          <w:szCs w:val="20"/>
        </w:rPr>
        <w:t xml:space="preserve">n </w:t>
      </w:r>
      <w:r w:rsidR="007B47AA" w:rsidRPr="008A3650">
        <w:rPr>
          <w:rFonts w:ascii="Times New Roman" w:hAnsi="Times New Roman" w:cs="Times New Roman"/>
          <w:sz w:val="20"/>
          <w:szCs w:val="20"/>
        </w:rPr>
        <w:t>external</w:t>
      </w:r>
      <w:r w:rsidR="00F53EF6" w:rsidRPr="008A3650">
        <w:rPr>
          <w:rFonts w:ascii="Times New Roman" w:hAnsi="Times New Roman" w:cs="Times New Roman"/>
          <w:sz w:val="20"/>
          <w:szCs w:val="20"/>
        </w:rPr>
        <w:t xml:space="preserve"> consumer for 3GPP SA5</w:t>
      </w:r>
      <w:r w:rsidR="00E3369F" w:rsidRPr="008A3650">
        <w:rPr>
          <w:rFonts w:ascii="Times New Roman" w:hAnsi="Times New Roman" w:cs="Times New Roman"/>
          <w:sz w:val="20"/>
          <w:szCs w:val="20"/>
        </w:rPr>
        <w:t>, as follows:</w:t>
      </w:r>
    </w:p>
    <w:p w14:paraId="50996E38" w14:textId="0A1FC3DE" w:rsidR="00464A12" w:rsidRDefault="005A3DCB" w:rsidP="00E84A44">
      <w:pPr>
        <w:pStyle w:val="Default"/>
        <w:spacing w:after="60"/>
        <w:rPr>
          <w:rFonts w:ascii="Times New Roman" w:hAnsi="Times New Roman" w:cs="Times New Roman"/>
          <w:sz w:val="20"/>
          <w:szCs w:val="20"/>
        </w:rPr>
      </w:pPr>
      <w:r w:rsidRPr="008A3650">
        <w:rPr>
          <w:rFonts w:ascii="Times New Roman" w:hAnsi="Times New Roman" w:cs="Times New Roman"/>
          <w:sz w:val="20"/>
          <w:szCs w:val="20"/>
        </w:rPr>
        <w:t>“</w:t>
      </w:r>
      <w:r w:rsidR="007C21C2" w:rsidRPr="008A3650">
        <w:rPr>
          <w:rFonts w:ascii="Times New Roman" w:hAnsi="Times New Roman" w:cs="Times New Roman"/>
          <w:sz w:val="20"/>
          <w:szCs w:val="20"/>
        </w:rPr>
        <w:t>E</w:t>
      </w:r>
      <w:r w:rsidR="00E3369F" w:rsidRPr="008A3650">
        <w:rPr>
          <w:rFonts w:ascii="Times New Roman" w:hAnsi="Times New Roman" w:cs="Times New Roman"/>
          <w:sz w:val="20"/>
          <w:szCs w:val="20"/>
        </w:rPr>
        <w:t>xternal consumer:</w:t>
      </w:r>
      <w:r w:rsidR="006C5CF9" w:rsidRPr="008A3650">
        <w:rPr>
          <w:rFonts w:ascii="Times New Roman" w:hAnsi="Times New Roman" w:cs="Times New Roman"/>
          <w:sz w:val="20"/>
          <w:szCs w:val="20"/>
        </w:rPr>
        <w:t xml:space="preserve"> </w:t>
      </w:r>
      <w:r w:rsidR="00B85B09" w:rsidRPr="008A3650">
        <w:rPr>
          <w:rFonts w:ascii="Times New Roman" w:hAnsi="Times New Roman" w:cs="Times New Roman"/>
          <w:sz w:val="20"/>
          <w:szCs w:val="20"/>
        </w:rPr>
        <w:t xml:space="preserve">any functional </w:t>
      </w:r>
      <w:r w:rsidR="00BC0611" w:rsidRPr="008A3650">
        <w:rPr>
          <w:rFonts w:ascii="Times New Roman" w:hAnsi="Times New Roman" w:cs="Times New Roman"/>
          <w:sz w:val="20"/>
          <w:szCs w:val="20"/>
        </w:rPr>
        <w:t xml:space="preserve">entity outside 3GPP management system that </w:t>
      </w:r>
      <w:r w:rsidR="000E20D6" w:rsidRPr="008A3650">
        <w:rPr>
          <w:rFonts w:ascii="Times New Roman" w:hAnsi="Times New Roman" w:cs="Times New Roman"/>
          <w:sz w:val="20"/>
          <w:szCs w:val="20"/>
        </w:rPr>
        <w:t>is eligible to become authorized MnS consumer</w:t>
      </w:r>
      <w:r w:rsidR="00E417E2" w:rsidRPr="008A3650">
        <w:rPr>
          <w:rFonts w:ascii="Times New Roman" w:hAnsi="Times New Roman" w:cs="Times New Roman"/>
          <w:sz w:val="20"/>
          <w:szCs w:val="20"/>
        </w:rPr>
        <w:t xml:space="preserve">. </w:t>
      </w:r>
      <w:r w:rsidR="00793535" w:rsidRPr="008A3650">
        <w:rPr>
          <w:rFonts w:ascii="Times New Roman" w:hAnsi="Times New Roman" w:cs="Times New Roman"/>
          <w:sz w:val="20"/>
          <w:szCs w:val="20"/>
        </w:rPr>
        <w:t xml:space="preserve">This functional entity is subjected to </w:t>
      </w:r>
      <w:r w:rsidR="00D524F6">
        <w:rPr>
          <w:rFonts w:ascii="Times New Roman" w:hAnsi="Times New Roman" w:cs="Times New Roman"/>
          <w:sz w:val="20"/>
          <w:szCs w:val="20"/>
        </w:rPr>
        <w:t xml:space="preserve">solutions </w:t>
      </w:r>
      <w:r w:rsidR="00A53924">
        <w:rPr>
          <w:rFonts w:ascii="Times New Roman" w:hAnsi="Times New Roman" w:cs="Times New Roman"/>
          <w:sz w:val="20"/>
          <w:szCs w:val="20"/>
        </w:rPr>
        <w:t xml:space="preserve">for </w:t>
      </w:r>
      <w:r w:rsidR="004C4358">
        <w:rPr>
          <w:rFonts w:ascii="Times New Roman" w:hAnsi="Times New Roman" w:cs="Times New Roman"/>
          <w:sz w:val="20"/>
          <w:szCs w:val="20"/>
        </w:rPr>
        <w:t>discovery</w:t>
      </w:r>
      <w:r w:rsidR="00A940C4">
        <w:rPr>
          <w:rFonts w:ascii="Times New Roman" w:hAnsi="Times New Roman" w:cs="Times New Roman"/>
          <w:sz w:val="20"/>
          <w:szCs w:val="20"/>
        </w:rPr>
        <w:t xml:space="preserve"> </w:t>
      </w:r>
      <w:r w:rsidR="00A53924">
        <w:rPr>
          <w:rFonts w:ascii="Times New Roman" w:hAnsi="Times New Roman" w:cs="Times New Roman"/>
          <w:sz w:val="20"/>
          <w:szCs w:val="20"/>
        </w:rPr>
        <w:t>[2</w:t>
      </w:r>
      <w:r w:rsidR="00E92F07">
        <w:rPr>
          <w:rFonts w:ascii="Times New Roman" w:hAnsi="Times New Roman" w:cs="Times New Roman"/>
          <w:sz w:val="20"/>
          <w:szCs w:val="20"/>
        </w:rPr>
        <w:t>6</w:t>
      </w:r>
      <w:r w:rsidR="00A53924">
        <w:rPr>
          <w:rFonts w:ascii="Times New Roman" w:hAnsi="Times New Roman" w:cs="Times New Roman"/>
          <w:sz w:val="20"/>
          <w:szCs w:val="20"/>
        </w:rPr>
        <w:t xml:space="preserve">] </w:t>
      </w:r>
      <w:r w:rsidR="00A940C4">
        <w:rPr>
          <w:rFonts w:ascii="Times New Roman" w:hAnsi="Times New Roman" w:cs="Times New Roman"/>
          <w:sz w:val="20"/>
          <w:szCs w:val="20"/>
        </w:rPr>
        <w:t>and</w:t>
      </w:r>
      <w:r w:rsidR="00793535" w:rsidRPr="008A3650">
        <w:rPr>
          <w:rFonts w:ascii="Times New Roman" w:hAnsi="Times New Roman" w:cs="Times New Roman"/>
          <w:sz w:val="20"/>
          <w:szCs w:val="20"/>
        </w:rPr>
        <w:t xml:space="preserve"> access control</w:t>
      </w:r>
      <w:r w:rsidR="00BA0FF4" w:rsidRPr="008A3650">
        <w:rPr>
          <w:rFonts w:ascii="Times New Roman" w:hAnsi="Times New Roman" w:cs="Times New Roman"/>
          <w:sz w:val="20"/>
          <w:szCs w:val="20"/>
        </w:rPr>
        <w:t xml:space="preserve"> </w:t>
      </w:r>
      <w:r w:rsidR="00A53924">
        <w:rPr>
          <w:rFonts w:ascii="Times New Roman" w:hAnsi="Times New Roman" w:cs="Times New Roman"/>
          <w:sz w:val="20"/>
          <w:szCs w:val="20"/>
        </w:rPr>
        <w:t>[1</w:t>
      </w:r>
      <w:r w:rsidR="00A56EE7">
        <w:rPr>
          <w:rFonts w:ascii="Times New Roman" w:hAnsi="Times New Roman" w:cs="Times New Roman"/>
          <w:sz w:val="20"/>
          <w:szCs w:val="20"/>
        </w:rPr>
        <w:t>5</w:t>
      </w:r>
      <w:r w:rsidR="00A53924">
        <w:rPr>
          <w:rFonts w:ascii="Times New Roman" w:hAnsi="Times New Roman" w:cs="Times New Roman"/>
          <w:sz w:val="20"/>
          <w:szCs w:val="20"/>
        </w:rPr>
        <w:t>]</w:t>
      </w:r>
      <w:r w:rsidR="0079773A">
        <w:rPr>
          <w:rFonts w:ascii="Times New Roman" w:hAnsi="Times New Roman" w:cs="Times New Roman"/>
          <w:sz w:val="20"/>
          <w:szCs w:val="20"/>
        </w:rPr>
        <w:t xml:space="preserve">. </w:t>
      </w:r>
      <w:r w:rsidR="00724509">
        <w:rPr>
          <w:rFonts w:ascii="Times New Roman" w:hAnsi="Times New Roman" w:cs="Times New Roman"/>
          <w:sz w:val="20"/>
          <w:szCs w:val="20"/>
        </w:rPr>
        <w:t>Information on</w:t>
      </w:r>
      <w:r w:rsidR="004179D3">
        <w:rPr>
          <w:rFonts w:ascii="Times New Roman" w:hAnsi="Times New Roman" w:cs="Times New Roman"/>
          <w:sz w:val="20"/>
          <w:szCs w:val="20"/>
        </w:rPr>
        <w:t xml:space="preserve"> </w:t>
      </w:r>
      <w:r w:rsidR="00464A12">
        <w:rPr>
          <w:rFonts w:ascii="Times New Roman" w:hAnsi="Times New Roman" w:cs="Times New Roman"/>
          <w:sz w:val="20"/>
          <w:szCs w:val="20"/>
        </w:rPr>
        <w:t>the stakeholder</w:t>
      </w:r>
      <w:r w:rsidR="00BB3757">
        <w:rPr>
          <w:rFonts w:ascii="Times New Roman" w:hAnsi="Times New Roman" w:cs="Times New Roman"/>
          <w:sz w:val="20"/>
          <w:szCs w:val="20"/>
        </w:rPr>
        <w:t xml:space="preserve"> behind this </w:t>
      </w:r>
      <w:r w:rsidR="004179D3">
        <w:rPr>
          <w:rFonts w:ascii="Times New Roman" w:hAnsi="Times New Roman" w:cs="Times New Roman"/>
          <w:sz w:val="20"/>
          <w:szCs w:val="20"/>
        </w:rPr>
        <w:t>entity</w:t>
      </w:r>
      <w:r w:rsidR="00926DC0">
        <w:rPr>
          <w:rFonts w:ascii="Times New Roman" w:hAnsi="Times New Roman" w:cs="Times New Roman"/>
          <w:sz w:val="20"/>
          <w:szCs w:val="20"/>
        </w:rPr>
        <w:t xml:space="preserve">, including who is it (e.g., a business unit of </w:t>
      </w:r>
      <w:r w:rsidR="00BC502D">
        <w:rPr>
          <w:rFonts w:ascii="Times New Roman" w:hAnsi="Times New Roman" w:cs="Times New Roman"/>
          <w:sz w:val="20"/>
          <w:szCs w:val="20"/>
        </w:rPr>
        <w:t>an operator</w:t>
      </w:r>
      <w:r w:rsidR="00926DC0">
        <w:rPr>
          <w:rFonts w:ascii="Times New Roman" w:hAnsi="Times New Roman" w:cs="Times New Roman"/>
          <w:sz w:val="20"/>
          <w:szCs w:val="20"/>
        </w:rPr>
        <w:t xml:space="preserve">, a vertical, an application service provider) and applicable </w:t>
      </w:r>
      <w:r w:rsidR="00464A12">
        <w:rPr>
          <w:rFonts w:ascii="Times New Roman" w:hAnsi="Times New Roman" w:cs="Times New Roman"/>
          <w:sz w:val="20"/>
          <w:szCs w:val="20"/>
        </w:rPr>
        <w:t xml:space="preserve">business relationship with the </w:t>
      </w:r>
      <w:r w:rsidR="00921656">
        <w:rPr>
          <w:rFonts w:ascii="Times New Roman" w:hAnsi="Times New Roman" w:cs="Times New Roman"/>
          <w:sz w:val="20"/>
          <w:szCs w:val="20"/>
        </w:rPr>
        <w:t>3GPP management system owne</w:t>
      </w:r>
      <w:r w:rsidR="00926DC0">
        <w:rPr>
          <w:rFonts w:ascii="Times New Roman" w:hAnsi="Times New Roman" w:cs="Times New Roman"/>
          <w:sz w:val="20"/>
          <w:szCs w:val="20"/>
        </w:rPr>
        <w:t xml:space="preserve">r, </w:t>
      </w:r>
      <w:r w:rsidR="005B3D1D">
        <w:rPr>
          <w:rFonts w:ascii="Times New Roman" w:hAnsi="Times New Roman" w:cs="Times New Roman"/>
          <w:sz w:val="20"/>
          <w:szCs w:val="20"/>
        </w:rPr>
        <w:t xml:space="preserve">is </w:t>
      </w:r>
      <w:r w:rsidR="00876EBF">
        <w:rPr>
          <w:rFonts w:ascii="Times New Roman" w:hAnsi="Times New Roman" w:cs="Times New Roman"/>
          <w:sz w:val="20"/>
          <w:szCs w:val="20"/>
        </w:rPr>
        <w:t xml:space="preserve">kept outside </w:t>
      </w:r>
      <w:r w:rsidR="008F59D3">
        <w:rPr>
          <w:rFonts w:ascii="Times New Roman" w:hAnsi="Times New Roman" w:cs="Times New Roman"/>
          <w:sz w:val="20"/>
          <w:szCs w:val="20"/>
        </w:rPr>
        <w:t>3GPP management system</w:t>
      </w:r>
      <w:r w:rsidR="00D97D8D">
        <w:rPr>
          <w:rFonts w:ascii="Times New Roman" w:hAnsi="Times New Roman" w:cs="Times New Roman"/>
          <w:sz w:val="20"/>
          <w:szCs w:val="20"/>
        </w:rPr>
        <w:t xml:space="preserve">, and therefore left out </w:t>
      </w:r>
      <w:r w:rsidR="002338F6">
        <w:rPr>
          <w:rFonts w:ascii="Times New Roman" w:hAnsi="Times New Roman" w:cs="Times New Roman"/>
          <w:sz w:val="20"/>
          <w:szCs w:val="20"/>
        </w:rPr>
        <w:t xml:space="preserve">of external consumer definition”. </w:t>
      </w:r>
    </w:p>
    <w:p w14:paraId="5DA31545" w14:textId="77777777" w:rsidR="00FD04BF" w:rsidRDefault="00FD04BF" w:rsidP="00EC7E72">
      <w:pPr>
        <w:pStyle w:val="Default"/>
        <w:spacing w:after="60"/>
        <w:rPr>
          <w:rFonts w:ascii="Times New Roman" w:hAnsi="Times New Roman" w:cs="Times New Roman"/>
          <w:sz w:val="20"/>
          <w:szCs w:val="20"/>
        </w:rPr>
      </w:pPr>
    </w:p>
    <w:p w14:paraId="723F3ECF" w14:textId="31EA5B34" w:rsidR="007E7ADF" w:rsidRPr="007E7ADF" w:rsidRDefault="007E7ADF" w:rsidP="007E7ADF">
      <w:pPr>
        <w:pStyle w:val="Heading2"/>
        <w:rPr>
          <w:sz w:val="24"/>
          <w:szCs w:val="16"/>
        </w:rPr>
      </w:pPr>
      <w:r w:rsidRPr="007E7ADF">
        <w:rPr>
          <w:sz w:val="24"/>
          <w:szCs w:val="16"/>
        </w:rPr>
        <w:t>3.4.</w:t>
      </w:r>
      <w:r>
        <w:rPr>
          <w:sz w:val="24"/>
          <w:szCs w:val="16"/>
        </w:rPr>
        <w:t>2</w:t>
      </w:r>
      <w:r w:rsidRPr="007E7ADF">
        <w:rPr>
          <w:sz w:val="24"/>
          <w:szCs w:val="16"/>
        </w:rPr>
        <w:t xml:space="preserve"> </w:t>
      </w:r>
      <w:r w:rsidRPr="007E7ADF">
        <w:rPr>
          <w:sz w:val="24"/>
          <w:szCs w:val="16"/>
        </w:rPr>
        <w:tab/>
      </w:r>
      <w:r>
        <w:rPr>
          <w:sz w:val="24"/>
          <w:szCs w:val="16"/>
        </w:rPr>
        <w:t>Types of external consumers</w:t>
      </w:r>
    </w:p>
    <w:p w14:paraId="592F015F" w14:textId="1FEB0246" w:rsidR="00D20B38" w:rsidRDefault="00126F80" w:rsidP="00EC7E72">
      <w:pPr>
        <w:pStyle w:val="Default"/>
        <w:spacing w:after="60"/>
        <w:rPr>
          <w:rFonts w:ascii="Times New Roman" w:hAnsi="Times New Roman" w:cs="Times New Roman"/>
          <w:sz w:val="20"/>
          <w:szCs w:val="20"/>
        </w:rPr>
      </w:pPr>
      <w:r>
        <w:rPr>
          <w:rFonts w:ascii="Times New Roman" w:hAnsi="Times New Roman" w:cs="Times New Roman"/>
          <w:sz w:val="20"/>
          <w:szCs w:val="20"/>
        </w:rPr>
        <w:t>Upon contextualization of</w:t>
      </w:r>
      <w:r w:rsidR="005A00D7">
        <w:rPr>
          <w:rFonts w:ascii="Times New Roman" w:hAnsi="Times New Roman" w:cs="Times New Roman"/>
          <w:sz w:val="20"/>
          <w:szCs w:val="20"/>
        </w:rPr>
        <w:t xml:space="preserve"> the external consumer definition</w:t>
      </w:r>
      <w:r w:rsidR="008C2703">
        <w:rPr>
          <w:rFonts w:ascii="Times New Roman" w:hAnsi="Times New Roman" w:cs="Times New Roman"/>
          <w:sz w:val="20"/>
          <w:szCs w:val="20"/>
        </w:rPr>
        <w:t xml:space="preserve"> </w:t>
      </w:r>
      <w:r w:rsidR="005A00D7">
        <w:rPr>
          <w:rFonts w:ascii="Times New Roman" w:hAnsi="Times New Roman" w:cs="Times New Roman"/>
          <w:sz w:val="20"/>
          <w:szCs w:val="20"/>
        </w:rPr>
        <w:t>(clause 3.</w:t>
      </w:r>
      <w:r w:rsidR="007E7ADF">
        <w:rPr>
          <w:rFonts w:ascii="Times New Roman" w:hAnsi="Times New Roman" w:cs="Times New Roman"/>
          <w:sz w:val="20"/>
          <w:szCs w:val="20"/>
        </w:rPr>
        <w:t>4.</w:t>
      </w:r>
      <w:r w:rsidR="00D62E23">
        <w:rPr>
          <w:rFonts w:ascii="Times New Roman" w:hAnsi="Times New Roman" w:cs="Times New Roman"/>
          <w:sz w:val="20"/>
          <w:szCs w:val="20"/>
        </w:rPr>
        <w:t>1</w:t>
      </w:r>
      <w:r w:rsidR="005A00D7">
        <w:rPr>
          <w:rFonts w:ascii="Times New Roman" w:hAnsi="Times New Roman" w:cs="Times New Roman"/>
          <w:sz w:val="20"/>
          <w:szCs w:val="20"/>
        </w:rPr>
        <w:t xml:space="preserve">) </w:t>
      </w:r>
      <w:r>
        <w:rPr>
          <w:rFonts w:ascii="Times New Roman" w:hAnsi="Times New Roman" w:cs="Times New Roman"/>
          <w:sz w:val="20"/>
          <w:szCs w:val="20"/>
        </w:rPr>
        <w:t>into the existing exposure</w:t>
      </w:r>
      <w:r w:rsidR="00D20B38">
        <w:rPr>
          <w:rFonts w:ascii="Times New Roman" w:hAnsi="Times New Roman" w:cs="Times New Roman"/>
          <w:sz w:val="20"/>
          <w:szCs w:val="20"/>
        </w:rPr>
        <w:t xml:space="preserve"> frameworks, </w:t>
      </w:r>
      <w:r w:rsidR="001A5D46">
        <w:rPr>
          <w:rFonts w:ascii="Times New Roman" w:hAnsi="Times New Roman" w:cs="Times New Roman"/>
          <w:sz w:val="20"/>
          <w:szCs w:val="20"/>
        </w:rPr>
        <w:t xml:space="preserve">up to </w:t>
      </w:r>
      <w:r w:rsidR="00EF51F3">
        <w:rPr>
          <w:rFonts w:ascii="Times New Roman" w:hAnsi="Times New Roman" w:cs="Times New Roman"/>
          <w:sz w:val="20"/>
          <w:szCs w:val="20"/>
        </w:rPr>
        <w:t xml:space="preserve">five </w:t>
      </w:r>
      <w:r w:rsidR="001A5D46">
        <w:rPr>
          <w:rFonts w:ascii="Times New Roman" w:hAnsi="Times New Roman" w:cs="Times New Roman"/>
          <w:sz w:val="20"/>
          <w:szCs w:val="20"/>
        </w:rPr>
        <w:t xml:space="preserve">different </w:t>
      </w:r>
      <w:r>
        <w:rPr>
          <w:rFonts w:ascii="Times New Roman" w:hAnsi="Times New Roman" w:cs="Times New Roman"/>
          <w:sz w:val="20"/>
          <w:szCs w:val="20"/>
        </w:rPr>
        <w:t>external consumer types can be identified</w:t>
      </w:r>
      <w:r w:rsidR="001A5D46">
        <w:rPr>
          <w:rFonts w:ascii="Times New Roman" w:hAnsi="Times New Roman" w:cs="Times New Roman"/>
          <w:sz w:val="20"/>
          <w:szCs w:val="20"/>
        </w:rPr>
        <w:t xml:space="preserve">. </w:t>
      </w:r>
      <w:r w:rsidR="00BF0A3E">
        <w:rPr>
          <w:rFonts w:ascii="Times New Roman" w:hAnsi="Times New Roman" w:cs="Times New Roman"/>
          <w:sz w:val="20"/>
          <w:szCs w:val="20"/>
        </w:rPr>
        <w:t>Figure 3 pictures them and Table 4 elaborates on the rationale.</w:t>
      </w:r>
    </w:p>
    <w:p w14:paraId="591BB0A4" w14:textId="77777777" w:rsidR="00BF0A3E" w:rsidRDefault="00BF0A3E" w:rsidP="00EC7E72">
      <w:pPr>
        <w:pStyle w:val="Default"/>
        <w:spacing w:after="60"/>
        <w:rPr>
          <w:rFonts w:ascii="Times New Roman" w:hAnsi="Times New Roman" w:cs="Times New Roman"/>
          <w:sz w:val="20"/>
          <w:szCs w:val="20"/>
        </w:rPr>
      </w:pPr>
    </w:p>
    <w:p w14:paraId="3F932C65" w14:textId="032FFA29" w:rsidR="00BF0A3E" w:rsidRPr="00D5526B" w:rsidRDefault="00000000" w:rsidP="00BF0A3E">
      <w:pPr>
        <w:pStyle w:val="Default"/>
        <w:spacing w:after="60"/>
        <w:jc w:val="center"/>
        <w:rPr>
          <w:rFonts w:ascii="Times New Roman" w:hAnsi="Times New Roman" w:cs="Times New Roman"/>
          <w:sz w:val="20"/>
          <w:szCs w:val="20"/>
        </w:rPr>
      </w:pPr>
      <w:r>
        <w:rPr>
          <w:rFonts w:ascii="Times New Roman" w:hAnsi="Times New Roman" w:cs="Times New Roman"/>
          <w:sz w:val="20"/>
          <w:szCs w:val="20"/>
        </w:rPr>
        <w:pict w14:anchorId="0A3C368A">
          <v:shape id="_x0000_i1027" type="#_x0000_t75" style="width:397.5pt;height:275.25pt">
            <v:imagedata r:id="rId40" o:title="Figure-3"/>
          </v:shape>
        </w:pict>
      </w:r>
    </w:p>
    <w:p w14:paraId="3AAE0FED" w14:textId="77777777" w:rsidR="001A5D46" w:rsidRDefault="001A5D46" w:rsidP="00EC7E72">
      <w:pPr>
        <w:pStyle w:val="Default"/>
        <w:spacing w:after="60"/>
        <w:rPr>
          <w:rFonts w:ascii="Times New Roman" w:hAnsi="Times New Roman" w:cs="Times New Roman"/>
          <w:sz w:val="20"/>
          <w:szCs w:val="20"/>
        </w:rPr>
      </w:pPr>
    </w:p>
    <w:p w14:paraId="61C6491A" w14:textId="3537860F" w:rsidR="001A5D46" w:rsidRPr="009145DD" w:rsidRDefault="001A5D46" w:rsidP="001A5D46">
      <w:pPr>
        <w:pStyle w:val="TH"/>
        <w:rPr>
          <w:rFonts w:ascii="Times New Roman" w:hAnsi="Times New Roman"/>
          <w:sz w:val="18"/>
          <w:szCs w:val="18"/>
          <w:lang w:eastAsia="zh-CN"/>
        </w:rPr>
      </w:pPr>
      <w:r w:rsidRPr="009145DD">
        <w:rPr>
          <w:rFonts w:ascii="Times New Roman" w:hAnsi="Times New Roman"/>
          <w:sz w:val="18"/>
          <w:szCs w:val="18"/>
          <w:lang w:eastAsia="zh-CN"/>
        </w:rPr>
        <w:t xml:space="preserve">Table </w:t>
      </w:r>
      <w:r w:rsidR="00BF0A3E">
        <w:rPr>
          <w:rFonts w:ascii="Times New Roman" w:hAnsi="Times New Roman"/>
          <w:sz w:val="18"/>
          <w:szCs w:val="18"/>
          <w:lang w:eastAsia="zh-CN"/>
        </w:rPr>
        <w:t>4.</w:t>
      </w:r>
      <w:r w:rsidRPr="009145DD">
        <w:rPr>
          <w:rFonts w:ascii="Times New Roman" w:hAnsi="Times New Roman"/>
          <w:sz w:val="18"/>
          <w:szCs w:val="18"/>
          <w:lang w:eastAsia="zh-CN"/>
        </w:rPr>
        <w:t xml:space="preserve"> </w:t>
      </w:r>
      <w:r w:rsidR="00BF0A3E">
        <w:rPr>
          <w:rFonts w:ascii="Times New Roman" w:hAnsi="Times New Roman"/>
          <w:sz w:val="18"/>
          <w:szCs w:val="18"/>
          <w:lang w:eastAsia="zh-CN"/>
        </w:rPr>
        <w:t xml:space="preserve">Types of external MnS consumers. </w:t>
      </w:r>
      <w:r w:rsidRPr="009145DD">
        <w:rPr>
          <w:rFonts w:ascii="Times New Roman" w:hAnsi="Times New Roman"/>
          <w:sz w:val="18"/>
          <w:szCs w:val="18"/>
          <w:lang w:eastAsia="zh-CN"/>
        </w:rPr>
        <w:t xml:space="preserve"> </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794"/>
        <w:gridCol w:w="7159"/>
      </w:tblGrid>
      <w:tr w:rsidR="001A5D46" w14:paraId="1FBD2D5D" w14:textId="084120D5" w:rsidTr="000F73DD">
        <w:tc>
          <w:tcPr>
            <w:tcW w:w="1587" w:type="dxa"/>
            <w:shd w:val="clear" w:color="auto" w:fill="D0CECE"/>
            <w:vAlign w:val="center"/>
          </w:tcPr>
          <w:p w14:paraId="0EEF5E36" w14:textId="15C2FAF2" w:rsidR="001A5D46" w:rsidRPr="009145DD" w:rsidRDefault="00602B34" w:rsidP="009D2DF5">
            <w:pPr>
              <w:jc w:val="center"/>
              <w:rPr>
                <w:b/>
                <w:bCs/>
                <w:lang w:eastAsia="zh-CN"/>
              </w:rPr>
            </w:pPr>
            <w:r>
              <w:rPr>
                <w:b/>
                <w:bCs/>
                <w:lang w:eastAsia="zh-CN"/>
              </w:rPr>
              <w:t>Functional Entity</w:t>
            </w:r>
          </w:p>
        </w:tc>
        <w:tc>
          <w:tcPr>
            <w:tcW w:w="794" w:type="dxa"/>
            <w:shd w:val="clear" w:color="auto" w:fill="D0CECE"/>
            <w:vAlign w:val="center"/>
          </w:tcPr>
          <w:p w14:paraId="0FFE0973" w14:textId="6CF19406" w:rsidR="001A5D46" w:rsidRPr="009145DD" w:rsidRDefault="001A5D46" w:rsidP="009D2DF5">
            <w:pPr>
              <w:jc w:val="center"/>
              <w:rPr>
                <w:b/>
                <w:bCs/>
                <w:lang w:eastAsia="zh-CN"/>
              </w:rPr>
            </w:pPr>
            <w:r>
              <w:rPr>
                <w:b/>
                <w:bCs/>
                <w:lang w:eastAsia="zh-CN"/>
              </w:rPr>
              <w:t>Clause</w:t>
            </w:r>
          </w:p>
        </w:tc>
        <w:tc>
          <w:tcPr>
            <w:tcW w:w="7159" w:type="dxa"/>
            <w:shd w:val="clear" w:color="auto" w:fill="D0CECE"/>
            <w:vAlign w:val="center"/>
          </w:tcPr>
          <w:p w14:paraId="459530D8" w14:textId="7CC2C1FC" w:rsidR="001A5D46" w:rsidRDefault="001A5D46" w:rsidP="009D2DF5">
            <w:pPr>
              <w:jc w:val="center"/>
              <w:rPr>
                <w:b/>
                <w:bCs/>
                <w:lang w:eastAsia="zh-CN"/>
              </w:rPr>
            </w:pPr>
            <w:r>
              <w:rPr>
                <w:b/>
                <w:bCs/>
                <w:lang w:eastAsia="zh-CN"/>
              </w:rPr>
              <w:t>Justification</w:t>
            </w:r>
          </w:p>
        </w:tc>
      </w:tr>
      <w:tr w:rsidR="001A5D46" w14:paraId="33D83637" w14:textId="74D96A7C" w:rsidTr="000F73DD">
        <w:tc>
          <w:tcPr>
            <w:tcW w:w="1587" w:type="dxa"/>
            <w:shd w:val="clear" w:color="auto" w:fill="auto"/>
            <w:vAlign w:val="center"/>
          </w:tcPr>
          <w:p w14:paraId="3781FF2F" w14:textId="690C2C1D" w:rsidR="001A5D46" w:rsidRDefault="001A5D46" w:rsidP="00964399">
            <w:pPr>
              <w:jc w:val="center"/>
              <w:rPr>
                <w:lang w:eastAsia="zh-CN"/>
              </w:rPr>
            </w:pPr>
            <w:r>
              <w:rPr>
                <w:lang w:eastAsia="zh-CN"/>
              </w:rPr>
              <w:t>CAPIF’s API provider domain</w:t>
            </w:r>
          </w:p>
        </w:tc>
        <w:tc>
          <w:tcPr>
            <w:tcW w:w="794" w:type="dxa"/>
            <w:shd w:val="clear" w:color="auto" w:fill="auto"/>
            <w:vAlign w:val="center"/>
          </w:tcPr>
          <w:p w14:paraId="112782F9" w14:textId="15E37381" w:rsidR="001A5D46" w:rsidRPr="009145DD" w:rsidRDefault="001A5D46" w:rsidP="00964399">
            <w:pPr>
              <w:pStyle w:val="Default"/>
              <w:spacing w:after="111"/>
              <w:jc w:val="center"/>
              <w:rPr>
                <w:rFonts w:ascii="Times New Roman" w:hAnsi="Times New Roman" w:cs="Times New Roman"/>
                <w:sz w:val="20"/>
                <w:szCs w:val="20"/>
              </w:rPr>
            </w:pPr>
            <w:r>
              <w:rPr>
                <w:rFonts w:ascii="Times New Roman" w:hAnsi="Times New Roman" w:cs="Times New Roman"/>
                <w:sz w:val="20"/>
                <w:szCs w:val="20"/>
              </w:rPr>
              <w:t>3.1</w:t>
            </w:r>
          </w:p>
        </w:tc>
        <w:tc>
          <w:tcPr>
            <w:tcW w:w="7159" w:type="dxa"/>
            <w:vAlign w:val="center"/>
          </w:tcPr>
          <w:p w14:paraId="53D71A3F" w14:textId="5E8A8832" w:rsidR="001A5D46" w:rsidRPr="00034E96" w:rsidRDefault="001A5D46" w:rsidP="00BF0A3E">
            <w:pPr>
              <w:pStyle w:val="Default"/>
              <w:spacing w:after="60"/>
              <w:jc w:val="both"/>
              <w:rPr>
                <w:rFonts w:ascii="Times New Roman" w:hAnsi="Times New Roman" w:cs="Times New Roman"/>
                <w:sz w:val="20"/>
                <w:szCs w:val="20"/>
              </w:rPr>
            </w:pPr>
            <w:r>
              <w:rPr>
                <w:rFonts w:ascii="Times New Roman" w:hAnsi="Times New Roman" w:cs="Times New Roman"/>
                <w:sz w:val="20"/>
                <w:szCs w:val="20"/>
              </w:rPr>
              <w:t>It</w:t>
            </w:r>
            <w:r w:rsidRPr="008642F7">
              <w:rPr>
                <w:rFonts w:ascii="Times New Roman" w:hAnsi="Times New Roman" w:cs="Times New Roman"/>
                <w:sz w:val="20"/>
                <w:szCs w:val="20"/>
              </w:rPr>
              <w:t xml:space="preserve"> allows MnSs to be made available for discovery and consumption using CAPIF</w:t>
            </w:r>
            <w:r>
              <w:rPr>
                <w:rFonts w:ascii="Times New Roman" w:hAnsi="Times New Roman" w:cs="Times New Roman"/>
                <w:sz w:val="20"/>
                <w:szCs w:val="20"/>
              </w:rPr>
              <w:t xml:space="preserve">, in the event CAPIF is deployed. CAPIF is an optional framework, and the decision to deploy it or not is up to each CSP.  The CAPIF’s API provider domain can offer as-is MnSs to CAPIF core function (through CAPIF-3, CAPIF-4 and CAPIF-5 interfaces) </w:t>
            </w:r>
            <w:r>
              <w:rPr>
                <w:rFonts w:ascii="Times New Roman" w:hAnsi="Times New Roman" w:cs="Times New Roman"/>
                <w:sz w:val="20"/>
                <w:szCs w:val="20"/>
              </w:rPr>
              <w:lastRenderedPageBreak/>
              <w:t xml:space="preserve">and to application/network functions (through CAPIF-2/2e interface). </w:t>
            </w:r>
          </w:p>
        </w:tc>
      </w:tr>
      <w:tr w:rsidR="001A5D46" w14:paraId="3611E462" w14:textId="31BCC0A7" w:rsidTr="000F73DD">
        <w:tc>
          <w:tcPr>
            <w:tcW w:w="1587" w:type="dxa"/>
            <w:shd w:val="clear" w:color="auto" w:fill="auto"/>
            <w:vAlign w:val="center"/>
          </w:tcPr>
          <w:p w14:paraId="08A4B8D2" w14:textId="5A533776" w:rsidR="001A5D46" w:rsidRDefault="001A5D46" w:rsidP="00964399">
            <w:pPr>
              <w:jc w:val="center"/>
              <w:rPr>
                <w:lang w:eastAsia="zh-CN"/>
              </w:rPr>
            </w:pPr>
            <w:r>
              <w:rPr>
                <w:lang w:eastAsia="zh-CN"/>
              </w:rPr>
              <w:lastRenderedPageBreak/>
              <w:t>SEAL’s NSCE server</w:t>
            </w:r>
          </w:p>
        </w:tc>
        <w:tc>
          <w:tcPr>
            <w:tcW w:w="794" w:type="dxa"/>
            <w:shd w:val="clear" w:color="auto" w:fill="auto"/>
            <w:vAlign w:val="center"/>
          </w:tcPr>
          <w:p w14:paraId="325305CA" w14:textId="538856AE" w:rsidR="001A5D46" w:rsidRPr="00034E96" w:rsidRDefault="001A5D46" w:rsidP="00964399">
            <w:pPr>
              <w:pStyle w:val="Default"/>
              <w:spacing w:after="111"/>
              <w:jc w:val="center"/>
              <w:rPr>
                <w:rFonts w:ascii="Times New Roman" w:hAnsi="Times New Roman" w:cs="Times New Roman"/>
                <w:sz w:val="20"/>
                <w:szCs w:val="20"/>
              </w:rPr>
            </w:pPr>
            <w:r>
              <w:rPr>
                <w:rFonts w:ascii="Times New Roman" w:hAnsi="Times New Roman" w:cs="Times New Roman"/>
                <w:sz w:val="20"/>
                <w:szCs w:val="20"/>
              </w:rPr>
              <w:t>3.1</w:t>
            </w:r>
          </w:p>
        </w:tc>
        <w:tc>
          <w:tcPr>
            <w:tcW w:w="7159" w:type="dxa"/>
            <w:vAlign w:val="center"/>
          </w:tcPr>
          <w:p w14:paraId="31379AAA" w14:textId="5953A9D1" w:rsidR="001A5D46" w:rsidRPr="00034E96" w:rsidRDefault="001A5D46" w:rsidP="00BF0A3E">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Exposure (NSCE) is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NSCAF APIs)</w:t>
            </w:r>
            <w:r>
              <w:rPr>
                <w:rFonts w:ascii="Times New Roman" w:hAnsi="Times New Roman" w:cs="Times New Roman"/>
                <w:sz w:val="20"/>
                <w:szCs w:val="20"/>
              </w:rPr>
              <w:t xml:space="preserve">, and process them (aggregation, abstraction, filtering, etc.) to build vertical-oriented slicing functionality to applications. When accessing to capabilities related to OAM, </w:t>
            </w:r>
            <w:r w:rsidRPr="000667DB">
              <w:rPr>
                <w:rFonts w:ascii="Times New Roman" w:hAnsi="Times New Roman" w:cs="Times New Roman"/>
                <w:sz w:val="20"/>
                <w:szCs w:val="20"/>
              </w:rPr>
              <w:t>NSCE server becomes network slice (subnet) management service consumer</w:t>
            </w:r>
            <w:r>
              <w:rPr>
                <w:rFonts w:ascii="Times New Roman" w:hAnsi="Times New Roman" w:cs="Times New Roman"/>
                <w:sz w:val="20"/>
                <w:szCs w:val="20"/>
              </w:rPr>
              <w:t xml:space="preserve">. The set of operations/notifications that server can invoke/receive in this regard are specified in </w:t>
            </w:r>
            <w:r w:rsidRPr="008A3650">
              <w:rPr>
                <w:rFonts w:ascii="Times New Roman" w:hAnsi="Times New Roman" w:cs="Times New Roman"/>
                <w:sz w:val="20"/>
                <w:szCs w:val="20"/>
              </w:rPr>
              <w:t>TS 28.531</w:t>
            </w:r>
            <w:r w:rsidR="00BF0A3E" w:rsidRPr="008A3650">
              <w:rPr>
                <w:rFonts w:ascii="Times New Roman" w:hAnsi="Times New Roman" w:cs="Times New Roman"/>
                <w:sz w:val="20"/>
                <w:szCs w:val="20"/>
              </w:rPr>
              <w:t xml:space="preserve"> [</w:t>
            </w:r>
            <w:r w:rsidR="008A3650" w:rsidRPr="008A3650">
              <w:rPr>
                <w:rFonts w:ascii="Times New Roman" w:hAnsi="Times New Roman" w:cs="Times New Roman"/>
                <w:sz w:val="20"/>
                <w:szCs w:val="20"/>
              </w:rPr>
              <w:t>16</w:t>
            </w:r>
            <w:r w:rsidR="00BF0A3E" w:rsidRPr="008A3650">
              <w:rPr>
                <w:rFonts w:ascii="Times New Roman" w:hAnsi="Times New Roman" w:cs="Times New Roman"/>
                <w:sz w:val="20"/>
                <w:szCs w:val="20"/>
              </w:rPr>
              <w:t xml:space="preserve">] </w:t>
            </w:r>
            <w:r w:rsidRPr="008A3650">
              <w:rPr>
                <w:rFonts w:ascii="Times New Roman" w:hAnsi="Times New Roman" w:cs="Times New Roman"/>
                <w:sz w:val="20"/>
                <w:szCs w:val="20"/>
              </w:rPr>
              <w:t xml:space="preserve">, and conceptually grouped under </w:t>
            </w:r>
            <w:r w:rsidR="008A3650" w:rsidRPr="008A3650">
              <w:rPr>
                <w:rFonts w:ascii="Times New Roman" w:hAnsi="Times New Roman" w:cs="Times New Roman"/>
                <w:sz w:val="20"/>
                <w:szCs w:val="20"/>
              </w:rPr>
              <w:t xml:space="preserve">the </w:t>
            </w:r>
            <w:r w:rsidRPr="008A3650">
              <w:rPr>
                <w:rFonts w:ascii="Times New Roman" w:hAnsi="Times New Roman" w:cs="Times New Roman"/>
                <w:sz w:val="20"/>
                <w:szCs w:val="20"/>
              </w:rPr>
              <w:t xml:space="preserve">NSCE-OAM interface </w:t>
            </w:r>
            <w:r w:rsidR="008A3650" w:rsidRPr="008A3650">
              <w:rPr>
                <w:rFonts w:ascii="Times New Roman" w:hAnsi="Times New Roman" w:cs="Times New Roman"/>
                <w:sz w:val="20"/>
                <w:szCs w:val="20"/>
              </w:rPr>
              <w:t xml:space="preserve">in </w:t>
            </w:r>
            <w:r w:rsidRPr="008A3650">
              <w:rPr>
                <w:rFonts w:ascii="Times New Roman" w:hAnsi="Times New Roman" w:cs="Times New Roman"/>
                <w:sz w:val="20"/>
                <w:szCs w:val="20"/>
              </w:rPr>
              <w:t>TS 23.435</w:t>
            </w:r>
            <w:r w:rsidR="008A3650" w:rsidRPr="008A3650">
              <w:rPr>
                <w:rFonts w:ascii="Times New Roman" w:hAnsi="Times New Roman" w:cs="Times New Roman"/>
                <w:sz w:val="20"/>
                <w:szCs w:val="20"/>
              </w:rPr>
              <w:t xml:space="preserve"> [17]</w:t>
            </w:r>
          </w:p>
        </w:tc>
      </w:tr>
      <w:tr w:rsidR="001A5D46" w14:paraId="60FB6FEE" w14:textId="2C91080D" w:rsidTr="000F73DD">
        <w:tc>
          <w:tcPr>
            <w:tcW w:w="1587" w:type="dxa"/>
            <w:shd w:val="clear" w:color="auto" w:fill="auto"/>
            <w:vAlign w:val="center"/>
          </w:tcPr>
          <w:p w14:paraId="677360CF" w14:textId="3D86CA00" w:rsidR="001A5D46" w:rsidRDefault="001A5D46" w:rsidP="00964399">
            <w:pPr>
              <w:jc w:val="center"/>
              <w:rPr>
                <w:lang w:eastAsia="zh-CN"/>
              </w:rPr>
            </w:pPr>
            <w:r>
              <w:rPr>
                <w:lang w:eastAsia="zh-CN"/>
              </w:rPr>
              <w:t>Open Gateway Transformation Function</w:t>
            </w:r>
          </w:p>
        </w:tc>
        <w:tc>
          <w:tcPr>
            <w:tcW w:w="794" w:type="dxa"/>
            <w:shd w:val="clear" w:color="auto" w:fill="auto"/>
            <w:vAlign w:val="center"/>
          </w:tcPr>
          <w:p w14:paraId="0A14F4AE" w14:textId="65236F8A" w:rsidR="001A5D46" w:rsidRPr="00034E96" w:rsidRDefault="001A5D46" w:rsidP="00964399">
            <w:pPr>
              <w:pStyle w:val="Default"/>
              <w:jc w:val="center"/>
              <w:rPr>
                <w:rFonts w:ascii="Times New Roman" w:hAnsi="Times New Roman" w:cs="Times New Roman"/>
                <w:sz w:val="20"/>
                <w:szCs w:val="20"/>
              </w:rPr>
            </w:pPr>
            <w:r>
              <w:rPr>
                <w:rFonts w:ascii="Times New Roman" w:hAnsi="Times New Roman" w:cs="Times New Roman"/>
                <w:sz w:val="20"/>
                <w:szCs w:val="20"/>
              </w:rPr>
              <w:t>3.2</w:t>
            </w:r>
          </w:p>
        </w:tc>
        <w:tc>
          <w:tcPr>
            <w:tcW w:w="7159" w:type="dxa"/>
            <w:vAlign w:val="center"/>
          </w:tcPr>
          <w:p w14:paraId="52EEA2A7" w14:textId="09618AA3" w:rsidR="001A5D46" w:rsidRPr="00034E96" w:rsidRDefault="001A5D46" w:rsidP="009D2DF5">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w:t>
            </w:r>
            <w:r w:rsidR="00265ADE">
              <w:rPr>
                <w:rFonts w:ascii="Times New Roman" w:hAnsi="Times New Roman" w:cs="Times New Roman"/>
                <w:sz w:val="20"/>
                <w:szCs w:val="20"/>
              </w:rPr>
              <w:t xml:space="preserve">into </w:t>
            </w:r>
            <w:r>
              <w:rPr>
                <w:rFonts w:ascii="Times New Roman" w:hAnsi="Times New Roman" w:cs="Times New Roman"/>
                <w:sz w:val="20"/>
                <w:szCs w:val="20"/>
              </w:rPr>
              <w:t>one or more calls to MnSs. The Open Gateway Transformation Function is in charge of this mapping. To be able to invoke MnSs as a result of this mapping, the Open Gateway Transformation Function needs to become as an authorized MnS consumer</w:t>
            </w:r>
          </w:p>
        </w:tc>
      </w:tr>
      <w:tr w:rsidR="00384494" w14:paraId="52FD8412" w14:textId="77777777" w:rsidTr="00384494">
        <w:tc>
          <w:tcPr>
            <w:tcW w:w="1587" w:type="dxa"/>
            <w:shd w:val="clear" w:color="auto" w:fill="auto"/>
            <w:vAlign w:val="center"/>
          </w:tcPr>
          <w:p w14:paraId="21C2C088" w14:textId="5DC48F3D" w:rsidR="00384494" w:rsidRDefault="00384494" w:rsidP="00384494">
            <w:pPr>
              <w:jc w:val="center"/>
              <w:rPr>
                <w:lang w:eastAsia="zh-CN"/>
              </w:rPr>
            </w:pPr>
            <w:r>
              <w:rPr>
                <w:lang w:eastAsia="zh-CN"/>
              </w:rPr>
              <w:t>Network Data Analytics Function (NWDAF)</w:t>
            </w:r>
          </w:p>
        </w:tc>
        <w:tc>
          <w:tcPr>
            <w:tcW w:w="794" w:type="dxa"/>
            <w:shd w:val="clear" w:color="auto" w:fill="auto"/>
            <w:vAlign w:val="center"/>
          </w:tcPr>
          <w:p w14:paraId="4760F494" w14:textId="5CBFA120" w:rsidR="00384494" w:rsidRDefault="00384494" w:rsidP="00384494">
            <w:pPr>
              <w:pStyle w:val="Default"/>
              <w:jc w:val="center"/>
              <w:rPr>
                <w:rFonts w:ascii="Times New Roman" w:hAnsi="Times New Roman" w:cs="Times New Roman"/>
                <w:sz w:val="20"/>
                <w:szCs w:val="20"/>
              </w:rPr>
            </w:pPr>
          </w:p>
        </w:tc>
        <w:tc>
          <w:tcPr>
            <w:tcW w:w="7159" w:type="dxa"/>
            <w:shd w:val="clear" w:color="auto" w:fill="auto"/>
            <w:vAlign w:val="center"/>
          </w:tcPr>
          <w:p w14:paraId="21A9D88B" w14:textId="77777777" w:rsidR="00384494" w:rsidRPr="00384494" w:rsidRDefault="00384494" w:rsidP="00384494">
            <w:pPr>
              <w:pStyle w:val="Default"/>
              <w:jc w:val="both"/>
              <w:rPr>
                <w:rFonts w:ascii="Times New Roman" w:hAnsi="Times New Roman" w:cs="Times New Roman"/>
                <w:sz w:val="20"/>
                <w:szCs w:val="20"/>
              </w:rPr>
            </w:pPr>
            <w:r w:rsidRPr="00384494">
              <w:rPr>
                <w:rFonts w:ascii="Times New Roman" w:hAnsi="Times New Roman" w:cs="Times New Roman"/>
                <w:sz w:val="20"/>
                <w:szCs w:val="20"/>
              </w:rPr>
              <w:t>The NWDAF [18] can be configured to invoke MnSs to retrieve the management data that are relevant for analytics generation, which may include:</w:t>
            </w:r>
          </w:p>
          <w:p w14:paraId="0BE51D7F" w14:textId="77777777" w:rsidR="00384494" w:rsidRPr="00384494" w:rsidRDefault="00384494" w:rsidP="00384494">
            <w:pPr>
              <w:pStyle w:val="Default"/>
              <w:numPr>
                <w:ilvl w:val="0"/>
                <w:numId w:val="5"/>
              </w:numPr>
              <w:spacing w:after="60"/>
              <w:jc w:val="both"/>
              <w:rPr>
                <w:rFonts w:ascii="Times New Roman" w:hAnsi="Times New Roman" w:cs="Times New Roman"/>
                <w:sz w:val="20"/>
                <w:szCs w:val="20"/>
              </w:rPr>
            </w:pPr>
            <w:r w:rsidRPr="00384494">
              <w:rPr>
                <w:rFonts w:ascii="Times New Roman" w:hAnsi="Times New Roman" w:cs="Times New Roman"/>
                <w:sz w:val="20"/>
                <w:szCs w:val="20"/>
              </w:rPr>
              <w:t xml:space="preserve">Configuration information (e.g., lifecycle changes) of 5G managed resources, including gNB, 5GC NFs and network slices. </w:t>
            </w:r>
          </w:p>
          <w:p w14:paraId="6FA9522C" w14:textId="68FBDDF7" w:rsidR="00384494" w:rsidRPr="00384494" w:rsidRDefault="00384494" w:rsidP="00384494">
            <w:pPr>
              <w:pStyle w:val="Default"/>
              <w:numPr>
                <w:ilvl w:val="0"/>
                <w:numId w:val="5"/>
              </w:numPr>
              <w:spacing w:after="60"/>
              <w:jc w:val="both"/>
              <w:rPr>
                <w:rFonts w:ascii="Times New Roman" w:hAnsi="Times New Roman" w:cs="Times New Roman"/>
                <w:sz w:val="20"/>
                <w:szCs w:val="20"/>
              </w:rPr>
            </w:pPr>
            <w:r w:rsidRPr="00384494">
              <w:rPr>
                <w:rFonts w:ascii="Times New Roman" w:hAnsi="Times New Roman" w:cs="Times New Roman"/>
                <w:sz w:val="20"/>
                <w:szCs w:val="20"/>
              </w:rPr>
              <w:t>Performance data, including performance measurements (TS 28.552 [19]) and End-to-End KPIs (TS 28.554</w:t>
            </w:r>
            <w:r w:rsidR="000B4B0B">
              <w:rPr>
                <w:rFonts w:ascii="Times New Roman" w:hAnsi="Times New Roman" w:cs="Times New Roman"/>
                <w:sz w:val="20"/>
                <w:szCs w:val="20"/>
              </w:rPr>
              <w:t xml:space="preserve"> [20]</w:t>
            </w:r>
            <w:r w:rsidRPr="00384494">
              <w:rPr>
                <w:rFonts w:ascii="Times New Roman" w:hAnsi="Times New Roman" w:cs="Times New Roman"/>
                <w:sz w:val="20"/>
                <w:szCs w:val="20"/>
              </w:rPr>
              <w:t xml:space="preserve">). These performance data can be optionally filtered with sub-counters per slice and 5QI, among others. </w:t>
            </w:r>
          </w:p>
          <w:p w14:paraId="4DC2554C" w14:textId="07874B8F" w:rsidR="00384494" w:rsidRPr="00384494" w:rsidRDefault="00384494" w:rsidP="00384494">
            <w:pPr>
              <w:pStyle w:val="Default"/>
              <w:numPr>
                <w:ilvl w:val="0"/>
                <w:numId w:val="5"/>
              </w:numPr>
              <w:spacing w:after="60"/>
              <w:jc w:val="both"/>
              <w:rPr>
                <w:rFonts w:ascii="Times New Roman" w:hAnsi="Times New Roman" w:cs="Times New Roman"/>
                <w:sz w:val="20"/>
                <w:szCs w:val="20"/>
              </w:rPr>
            </w:pPr>
            <w:r w:rsidRPr="00384494">
              <w:rPr>
                <w:rFonts w:ascii="Times New Roman" w:hAnsi="Times New Roman" w:cs="Times New Roman"/>
                <w:sz w:val="20"/>
                <w:szCs w:val="20"/>
              </w:rPr>
              <w:t>Fault data, including alarms of different types (see clause 12.2.1.4.4.6 in TS 28.532 [2</w:t>
            </w:r>
            <w:r w:rsidR="00176E9E">
              <w:rPr>
                <w:rFonts w:ascii="Times New Roman" w:hAnsi="Times New Roman" w:cs="Times New Roman"/>
                <w:sz w:val="20"/>
                <w:szCs w:val="20"/>
              </w:rPr>
              <w:t>2</w:t>
            </w:r>
            <w:r w:rsidRPr="00384494">
              <w:rPr>
                <w:rFonts w:ascii="Times New Roman" w:hAnsi="Times New Roman" w:cs="Times New Roman"/>
                <w:sz w:val="20"/>
                <w:szCs w:val="20"/>
              </w:rPr>
              <w:t>]).</w:t>
            </w:r>
          </w:p>
          <w:p w14:paraId="334F336E" w14:textId="44CB32A6" w:rsidR="00384494" w:rsidRPr="00384494" w:rsidRDefault="00384494" w:rsidP="00384494">
            <w:pPr>
              <w:pStyle w:val="Default"/>
              <w:numPr>
                <w:ilvl w:val="0"/>
                <w:numId w:val="5"/>
              </w:numPr>
              <w:spacing w:after="60"/>
              <w:jc w:val="both"/>
              <w:rPr>
                <w:rFonts w:ascii="Times New Roman" w:hAnsi="Times New Roman" w:cs="Times New Roman"/>
                <w:sz w:val="20"/>
                <w:szCs w:val="20"/>
              </w:rPr>
            </w:pPr>
            <w:r w:rsidRPr="00384494">
              <w:rPr>
                <w:rFonts w:ascii="Times New Roman" w:hAnsi="Times New Roman" w:cs="Times New Roman"/>
                <w:sz w:val="20"/>
                <w:szCs w:val="20"/>
              </w:rPr>
              <w:t>Trace</w:t>
            </w:r>
            <w:r w:rsidR="00DC30C2">
              <w:rPr>
                <w:rFonts w:ascii="Times New Roman" w:hAnsi="Times New Roman" w:cs="Times New Roman"/>
                <w:sz w:val="20"/>
                <w:szCs w:val="20"/>
              </w:rPr>
              <w:t xml:space="preserve"> </w:t>
            </w:r>
            <w:r w:rsidRPr="00384494">
              <w:rPr>
                <w:rFonts w:ascii="Times New Roman" w:hAnsi="Times New Roman" w:cs="Times New Roman"/>
                <w:sz w:val="20"/>
                <w:szCs w:val="20"/>
              </w:rPr>
              <w:t>/</w:t>
            </w:r>
            <w:r w:rsidR="00DC30C2">
              <w:rPr>
                <w:rFonts w:ascii="Times New Roman" w:hAnsi="Times New Roman" w:cs="Times New Roman"/>
                <w:sz w:val="20"/>
                <w:szCs w:val="20"/>
              </w:rPr>
              <w:t xml:space="preserve"> </w:t>
            </w:r>
            <w:r w:rsidRPr="00384494">
              <w:rPr>
                <w:rFonts w:ascii="Times New Roman" w:hAnsi="Times New Roman" w:cs="Times New Roman"/>
                <w:sz w:val="20"/>
                <w:szCs w:val="20"/>
              </w:rPr>
              <w:t xml:space="preserve">MDT data, used when the target of data collection is a specific UE. </w:t>
            </w:r>
          </w:p>
          <w:p w14:paraId="0074CF3E" w14:textId="386D85CB" w:rsidR="00384494" w:rsidRPr="00384494" w:rsidRDefault="00384494" w:rsidP="00384494">
            <w:pPr>
              <w:pStyle w:val="Default"/>
              <w:numPr>
                <w:ilvl w:val="0"/>
                <w:numId w:val="5"/>
              </w:numPr>
              <w:spacing w:after="60"/>
              <w:jc w:val="both"/>
              <w:rPr>
                <w:rFonts w:ascii="Times New Roman" w:hAnsi="Times New Roman" w:cs="Times New Roman"/>
                <w:sz w:val="20"/>
                <w:szCs w:val="20"/>
              </w:rPr>
            </w:pPr>
            <w:r w:rsidRPr="00384494">
              <w:rPr>
                <w:rFonts w:ascii="Times New Roman" w:hAnsi="Times New Roman" w:cs="Times New Roman"/>
                <w:sz w:val="20"/>
                <w:szCs w:val="20"/>
              </w:rPr>
              <w:t>MDA reports (TS 28.104 [2</w:t>
            </w:r>
            <w:r w:rsidR="00176E9E">
              <w:rPr>
                <w:rFonts w:ascii="Times New Roman" w:hAnsi="Times New Roman" w:cs="Times New Roman"/>
                <w:sz w:val="20"/>
                <w:szCs w:val="20"/>
              </w:rPr>
              <w:t>3</w:t>
            </w:r>
            <w:r w:rsidRPr="00384494">
              <w:rPr>
                <w:rFonts w:ascii="Times New Roman" w:hAnsi="Times New Roman" w:cs="Times New Roman"/>
                <w:sz w:val="20"/>
                <w:szCs w:val="20"/>
              </w:rPr>
              <w:t>])</w:t>
            </w:r>
          </w:p>
          <w:p w14:paraId="6D939D11" w14:textId="4E57DBD4" w:rsidR="00384494" w:rsidRPr="00384494" w:rsidRDefault="00384494" w:rsidP="00384494">
            <w:pPr>
              <w:pStyle w:val="Default"/>
              <w:spacing w:after="60"/>
              <w:jc w:val="both"/>
              <w:rPr>
                <w:rFonts w:ascii="Times New Roman" w:hAnsi="Times New Roman" w:cs="Times New Roman"/>
                <w:sz w:val="20"/>
                <w:szCs w:val="20"/>
              </w:rPr>
            </w:pPr>
            <w:r w:rsidRPr="00384494">
              <w:rPr>
                <w:rFonts w:ascii="Times New Roman" w:hAnsi="Times New Roman" w:cs="Times New Roman"/>
                <w:sz w:val="20"/>
                <w:szCs w:val="20"/>
              </w:rPr>
              <w:t>These MnS include (but are not limited to) those related to provisioning, data control collection, data reporting and management data analytics, among others. For further information on these MnSs, please see Table 3 and Annex F from TS 28.533 [2</w:t>
            </w:r>
            <w:r w:rsidR="00176E9E">
              <w:rPr>
                <w:rFonts w:ascii="Times New Roman" w:hAnsi="Times New Roman" w:cs="Times New Roman"/>
                <w:sz w:val="20"/>
                <w:szCs w:val="20"/>
              </w:rPr>
              <w:t>1</w:t>
            </w:r>
            <w:r w:rsidRPr="00384494">
              <w:rPr>
                <w:rFonts w:ascii="Times New Roman" w:hAnsi="Times New Roman" w:cs="Times New Roman"/>
                <w:sz w:val="20"/>
                <w:szCs w:val="20"/>
              </w:rPr>
              <w:t xml:space="preserve">]. </w:t>
            </w:r>
          </w:p>
        </w:tc>
      </w:tr>
      <w:tr w:rsidR="00384494" w14:paraId="61F2F3A6" w14:textId="77777777" w:rsidTr="00384494">
        <w:tc>
          <w:tcPr>
            <w:tcW w:w="1587" w:type="dxa"/>
            <w:shd w:val="clear" w:color="auto" w:fill="auto"/>
            <w:vAlign w:val="center"/>
          </w:tcPr>
          <w:p w14:paraId="62C079C8" w14:textId="7FB422CE" w:rsidR="00384494" w:rsidRDefault="00384494" w:rsidP="00384494">
            <w:pPr>
              <w:jc w:val="center"/>
              <w:rPr>
                <w:lang w:eastAsia="zh-CN"/>
              </w:rPr>
            </w:pPr>
            <w:r>
              <w:rPr>
                <w:lang w:eastAsia="zh-CN"/>
              </w:rPr>
              <w:t>Charging Enablement Function (CEF)</w:t>
            </w:r>
          </w:p>
        </w:tc>
        <w:tc>
          <w:tcPr>
            <w:tcW w:w="794" w:type="dxa"/>
            <w:shd w:val="clear" w:color="auto" w:fill="auto"/>
            <w:vAlign w:val="center"/>
          </w:tcPr>
          <w:p w14:paraId="0D0CE64B" w14:textId="5A060275" w:rsidR="00384494" w:rsidRDefault="00384494" w:rsidP="00384494">
            <w:pPr>
              <w:pStyle w:val="Default"/>
              <w:jc w:val="center"/>
              <w:rPr>
                <w:rFonts w:ascii="Times New Roman" w:hAnsi="Times New Roman" w:cs="Times New Roman"/>
                <w:sz w:val="20"/>
                <w:szCs w:val="20"/>
              </w:rPr>
            </w:pPr>
          </w:p>
        </w:tc>
        <w:tc>
          <w:tcPr>
            <w:tcW w:w="7159" w:type="dxa"/>
            <w:shd w:val="clear" w:color="auto" w:fill="auto"/>
            <w:vAlign w:val="center"/>
          </w:tcPr>
          <w:p w14:paraId="3EC3649F" w14:textId="629CAE6A" w:rsidR="00384494" w:rsidRPr="00384494" w:rsidRDefault="00384494" w:rsidP="00384494">
            <w:pPr>
              <w:pStyle w:val="Default"/>
              <w:jc w:val="both"/>
              <w:rPr>
                <w:rFonts w:ascii="Times New Roman" w:hAnsi="Times New Roman" w:cs="Times New Roman"/>
                <w:sz w:val="20"/>
                <w:szCs w:val="20"/>
              </w:rPr>
            </w:pPr>
            <w:r w:rsidRPr="00384494">
              <w:rPr>
                <w:rFonts w:ascii="Times New Roman" w:hAnsi="Times New Roman" w:cs="Times New Roman"/>
                <w:sz w:val="20"/>
                <w:szCs w:val="20"/>
              </w:rPr>
              <w:t>Based on the converged charging architecture specified in TS 32.290 [2</w:t>
            </w:r>
            <w:r w:rsidR="000B4B0B">
              <w:rPr>
                <w:rFonts w:ascii="Times New Roman" w:hAnsi="Times New Roman" w:cs="Times New Roman"/>
                <w:sz w:val="20"/>
                <w:szCs w:val="20"/>
              </w:rPr>
              <w:t>4</w:t>
            </w:r>
            <w:r w:rsidRPr="00384494">
              <w:rPr>
                <w:rFonts w:ascii="Times New Roman" w:hAnsi="Times New Roman" w:cs="Times New Roman"/>
                <w:sz w:val="20"/>
                <w:szCs w:val="20"/>
              </w:rPr>
              <w:t>], a new NF for Network Slice charging was introduced: the CEF. As specified in TS 28.201 [2</w:t>
            </w:r>
            <w:r w:rsidR="000B4B0B">
              <w:rPr>
                <w:rFonts w:ascii="Times New Roman" w:hAnsi="Times New Roman" w:cs="Times New Roman"/>
                <w:sz w:val="20"/>
                <w:szCs w:val="20"/>
              </w:rPr>
              <w:t>5</w:t>
            </w:r>
            <w:r w:rsidRPr="00384494">
              <w:rPr>
                <w:rFonts w:ascii="Times New Roman" w:hAnsi="Times New Roman" w:cs="Times New Roman"/>
                <w:sz w:val="20"/>
                <w:szCs w:val="20"/>
              </w:rPr>
              <w:t>], to obtain the performance and analytics information related to network slices, the CEF can become a consumer of either one or both:</w:t>
            </w:r>
          </w:p>
          <w:p w14:paraId="0EB40376" w14:textId="59A98B9B" w:rsidR="00384494" w:rsidRPr="00DC30C2" w:rsidRDefault="00384494" w:rsidP="00384494">
            <w:pPr>
              <w:pStyle w:val="Default"/>
              <w:numPr>
                <w:ilvl w:val="0"/>
                <w:numId w:val="5"/>
              </w:numPr>
              <w:spacing w:after="60"/>
              <w:jc w:val="both"/>
              <w:rPr>
                <w:rFonts w:ascii="Times New Roman" w:hAnsi="Times New Roman" w:cs="Times New Roman"/>
                <w:sz w:val="20"/>
                <w:szCs w:val="20"/>
              </w:rPr>
            </w:pPr>
            <w:r w:rsidRPr="00384494">
              <w:rPr>
                <w:rFonts w:ascii="Times New Roman" w:hAnsi="Times New Roman" w:cs="Times New Roman"/>
                <w:sz w:val="20"/>
                <w:szCs w:val="20"/>
              </w:rPr>
              <w:t xml:space="preserve">MnSs related to performance management for network slices, exposed by 3GPP management system. </w:t>
            </w:r>
          </w:p>
          <w:p w14:paraId="2AF58AE1" w14:textId="77777777" w:rsidR="00384494" w:rsidRPr="00384494" w:rsidRDefault="00384494" w:rsidP="00384494">
            <w:pPr>
              <w:pStyle w:val="Default"/>
              <w:numPr>
                <w:ilvl w:val="0"/>
                <w:numId w:val="5"/>
              </w:numPr>
              <w:spacing w:after="60"/>
              <w:jc w:val="both"/>
              <w:rPr>
                <w:rFonts w:ascii="Times New Roman" w:hAnsi="Times New Roman" w:cs="Times New Roman"/>
                <w:sz w:val="20"/>
                <w:szCs w:val="20"/>
              </w:rPr>
            </w:pPr>
            <w:r w:rsidRPr="00384494">
              <w:rPr>
                <w:rFonts w:ascii="Times New Roman" w:hAnsi="Times New Roman" w:cs="Times New Roman"/>
                <w:sz w:val="20"/>
                <w:szCs w:val="20"/>
              </w:rPr>
              <w:t xml:space="preserve">Network Data Analytics service (Nwwdaf) for network slices exposed by the NWDAF. </w:t>
            </w:r>
          </w:p>
          <w:p w14:paraId="42EB8FA8" w14:textId="66EBFD41" w:rsidR="00384494" w:rsidRPr="00384494" w:rsidRDefault="00384494" w:rsidP="00384494">
            <w:pPr>
              <w:pStyle w:val="Default"/>
              <w:spacing w:after="60"/>
              <w:jc w:val="both"/>
              <w:rPr>
                <w:rFonts w:ascii="Times New Roman" w:hAnsi="Times New Roman" w:cs="Times New Roman"/>
                <w:sz w:val="20"/>
                <w:szCs w:val="20"/>
              </w:rPr>
            </w:pPr>
            <w:r w:rsidRPr="00384494">
              <w:rPr>
                <w:rFonts w:ascii="Times New Roman" w:hAnsi="Times New Roman" w:cs="Times New Roman"/>
                <w:sz w:val="20"/>
                <w:szCs w:val="20"/>
              </w:rPr>
              <w:t>Examples of MnSs consumable by CEF include those related to performance data collection control, performance data report and performance data monitoring (see Table 3), with data filtered per slice (S-NSSAI sub</w:t>
            </w:r>
            <w:r w:rsidR="004D782E">
              <w:rPr>
                <w:rFonts w:ascii="Times New Roman" w:hAnsi="Times New Roman" w:cs="Times New Roman"/>
                <w:sz w:val="20"/>
                <w:szCs w:val="20"/>
              </w:rPr>
              <w:t>-</w:t>
            </w:r>
            <w:r w:rsidRPr="00384494">
              <w:rPr>
                <w:rFonts w:ascii="Times New Roman" w:hAnsi="Times New Roman" w:cs="Times New Roman"/>
                <w:sz w:val="20"/>
                <w:szCs w:val="20"/>
              </w:rPr>
              <w:t xml:space="preserve">counters). </w:t>
            </w:r>
          </w:p>
        </w:tc>
      </w:tr>
    </w:tbl>
    <w:p w14:paraId="7776A841" w14:textId="2E7889C8" w:rsidR="00D947F9" w:rsidRDefault="00D947F9" w:rsidP="00D947F9">
      <w:pPr>
        <w:pStyle w:val="Default"/>
        <w:spacing w:after="60"/>
        <w:rPr>
          <w:rFonts w:ascii="Times New Roman" w:hAnsi="Times New Roman" w:cs="Times New Roman"/>
          <w:sz w:val="20"/>
          <w:szCs w:val="20"/>
        </w:rPr>
      </w:pPr>
    </w:p>
    <w:p w14:paraId="725C7031" w14:textId="77777777" w:rsidR="00E50C9C" w:rsidRPr="00932D26" w:rsidRDefault="00E50C9C" w:rsidP="00D947F9">
      <w:pPr>
        <w:pStyle w:val="Default"/>
        <w:spacing w:after="60"/>
        <w:rPr>
          <w:rFonts w:ascii="Times New Roman" w:hAnsi="Times New Roman" w:cs="Times New Roman"/>
          <w:sz w:val="20"/>
          <w:szCs w:val="20"/>
          <w:u w:val="single"/>
        </w:rPr>
      </w:pPr>
    </w:p>
    <w:p w14:paraId="00D18C4B" w14:textId="576FD84F" w:rsidR="00EF3965" w:rsidRDefault="001A5D46" w:rsidP="00D947F9">
      <w:pPr>
        <w:pStyle w:val="Default"/>
        <w:spacing w:after="60"/>
        <w:rPr>
          <w:rFonts w:ascii="Times New Roman" w:hAnsi="Times New Roman" w:cs="Times New Roman"/>
          <w:sz w:val="20"/>
          <w:szCs w:val="20"/>
        </w:rPr>
      </w:pPr>
      <w:r>
        <w:rPr>
          <w:rFonts w:ascii="Times New Roman" w:hAnsi="Times New Roman" w:cs="Times New Roman"/>
          <w:sz w:val="20"/>
          <w:szCs w:val="20"/>
        </w:rPr>
        <w:t>According to the description in the table</w:t>
      </w:r>
      <w:r w:rsidR="00EF3965">
        <w:rPr>
          <w:rFonts w:ascii="Times New Roman" w:hAnsi="Times New Roman" w:cs="Times New Roman"/>
          <w:sz w:val="20"/>
          <w:szCs w:val="20"/>
        </w:rPr>
        <w:t>, it can be noticed that:</w:t>
      </w:r>
    </w:p>
    <w:p w14:paraId="69062A48" w14:textId="46938440" w:rsidR="002C50C6" w:rsidRPr="00FC73A3" w:rsidRDefault="00EB3245" w:rsidP="005C4375">
      <w:pPr>
        <w:pStyle w:val="Default"/>
        <w:numPr>
          <w:ilvl w:val="0"/>
          <w:numId w:val="6"/>
        </w:numPr>
        <w:spacing w:after="60"/>
        <w:jc w:val="both"/>
        <w:rPr>
          <w:rFonts w:ascii="Times New Roman" w:hAnsi="Times New Roman" w:cs="Times New Roman"/>
          <w:sz w:val="20"/>
          <w:szCs w:val="20"/>
        </w:rPr>
      </w:pPr>
      <w:r w:rsidRPr="00FC73A3">
        <w:rPr>
          <w:rFonts w:ascii="Times New Roman" w:hAnsi="Times New Roman" w:cs="Times New Roman"/>
          <w:sz w:val="20"/>
          <w:szCs w:val="20"/>
        </w:rPr>
        <w:t xml:space="preserve">Not all the 3GPP exposure framework components are eligible to become </w:t>
      </w:r>
      <w:r w:rsidR="00E75A15" w:rsidRPr="00FC73A3">
        <w:rPr>
          <w:rFonts w:ascii="Times New Roman" w:hAnsi="Times New Roman" w:cs="Times New Roman"/>
          <w:sz w:val="20"/>
          <w:szCs w:val="20"/>
        </w:rPr>
        <w:t xml:space="preserve">external </w:t>
      </w:r>
      <w:r w:rsidRPr="00FC73A3">
        <w:rPr>
          <w:rFonts w:ascii="Times New Roman" w:hAnsi="Times New Roman" w:cs="Times New Roman"/>
          <w:sz w:val="20"/>
          <w:szCs w:val="20"/>
        </w:rPr>
        <w:t>MnS consumers. For example, VA</w:t>
      </w:r>
      <w:r w:rsidR="009627D4">
        <w:rPr>
          <w:rFonts w:ascii="Times New Roman" w:hAnsi="Times New Roman" w:cs="Times New Roman"/>
          <w:sz w:val="20"/>
          <w:szCs w:val="20"/>
        </w:rPr>
        <w:t>E Layer</w:t>
      </w:r>
      <w:r w:rsidRPr="00FC73A3">
        <w:rPr>
          <w:rFonts w:ascii="Times New Roman" w:hAnsi="Times New Roman" w:cs="Times New Roman"/>
          <w:sz w:val="20"/>
          <w:szCs w:val="20"/>
        </w:rPr>
        <w:t xml:space="preserve"> </w:t>
      </w:r>
      <w:r w:rsidR="00B0348D" w:rsidRPr="00FC73A3">
        <w:rPr>
          <w:rFonts w:ascii="Times New Roman" w:hAnsi="Times New Roman" w:cs="Times New Roman"/>
          <w:sz w:val="20"/>
          <w:szCs w:val="20"/>
        </w:rPr>
        <w:t xml:space="preserve">is only able to consume </w:t>
      </w:r>
      <w:r w:rsidRPr="00FC73A3">
        <w:rPr>
          <w:rFonts w:ascii="Times New Roman" w:hAnsi="Times New Roman" w:cs="Times New Roman"/>
          <w:sz w:val="20"/>
          <w:szCs w:val="20"/>
        </w:rPr>
        <w:t>SEAL services</w:t>
      </w:r>
      <w:r w:rsidR="00B0348D" w:rsidRPr="00FC73A3">
        <w:rPr>
          <w:rFonts w:ascii="Times New Roman" w:hAnsi="Times New Roman" w:cs="Times New Roman"/>
          <w:sz w:val="20"/>
          <w:szCs w:val="20"/>
        </w:rPr>
        <w:t xml:space="preserve">. </w:t>
      </w:r>
      <w:r w:rsidRPr="00FC73A3">
        <w:rPr>
          <w:rFonts w:ascii="Times New Roman" w:hAnsi="Times New Roman" w:cs="Times New Roman"/>
          <w:sz w:val="20"/>
          <w:szCs w:val="20"/>
        </w:rPr>
        <w:t xml:space="preserve">Likewise, </w:t>
      </w:r>
      <w:r w:rsidR="00523507" w:rsidRPr="00FC73A3">
        <w:rPr>
          <w:rFonts w:ascii="Times New Roman" w:hAnsi="Times New Roman" w:cs="Times New Roman"/>
          <w:sz w:val="20"/>
          <w:szCs w:val="20"/>
        </w:rPr>
        <w:t>vertical application servers</w:t>
      </w:r>
      <w:r w:rsidR="0087258A" w:rsidRPr="00FC73A3">
        <w:rPr>
          <w:rFonts w:ascii="Times New Roman" w:hAnsi="Times New Roman" w:cs="Times New Roman"/>
          <w:sz w:val="20"/>
          <w:szCs w:val="20"/>
        </w:rPr>
        <w:t xml:space="preserve"> only interact </w:t>
      </w:r>
      <w:r w:rsidR="00294680" w:rsidRPr="00FC73A3">
        <w:rPr>
          <w:rFonts w:ascii="Times New Roman" w:hAnsi="Times New Roman" w:cs="Times New Roman"/>
          <w:sz w:val="20"/>
          <w:szCs w:val="20"/>
        </w:rPr>
        <w:t>with VA</w:t>
      </w:r>
      <w:r w:rsidR="009627D4">
        <w:rPr>
          <w:rFonts w:ascii="Times New Roman" w:hAnsi="Times New Roman" w:cs="Times New Roman"/>
          <w:sz w:val="20"/>
          <w:szCs w:val="20"/>
        </w:rPr>
        <w:t xml:space="preserve">E </w:t>
      </w:r>
      <w:r w:rsidR="00850A63">
        <w:rPr>
          <w:rFonts w:ascii="Times New Roman" w:hAnsi="Times New Roman" w:cs="Times New Roman"/>
          <w:sz w:val="20"/>
          <w:szCs w:val="20"/>
        </w:rPr>
        <w:t xml:space="preserve">Layer </w:t>
      </w:r>
      <w:r w:rsidR="00294680" w:rsidRPr="00FC73A3">
        <w:rPr>
          <w:rFonts w:ascii="Times New Roman" w:hAnsi="Times New Roman" w:cs="Times New Roman"/>
          <w:sz w:val="20"/>
          <w:szCs w:val="20"/>
        </w:rPr>
        <w:t xml:space="preserve">/ SEAL / Open Gateway Transformation Function, either </w:t>
      </w:r>
      <w:r w:rsidR="00D5526B">
        <w:rPr>
          <w:rFonts w:ascii="Times New Roman" w:hAnsi="Times New Roman" w:cs="Times New Roman"/>
          <w:sz w:val="20"/>
          <w:szCs w:val="20"/>
        </w:rPr>
        <w:t>indirectly</w:t>
      </w:r>
      <w:r w:rsidR="0091451E">
        <w:rPr>
          <w:rFonts w:ascii="Times New Roman" w:hAnsi="Times New Roman" w:cs="Times New Roman"/>
          <w:sz w:val="20"/>
          <w:szCs w:val="20"/>
        </w:rPr>
        <w:t xml:space="preserve"> </w:t>
      </w:r>
      <w:r w:rsidR="00D5526B">
        <w:rPr>
          <w:rFonts w:ascii="Times New Roman" w:hAnsi="Times New Roman" w:cs="Times New Roman"/>
          <w:sz w:val="20"/>
          <w:szCs w:val="20"/>
        </w:rPr>
        <w:t>(i.e.</w:t>
      </w:r>
      <w:r w:rsidR="00850A63">
        <w:rPr>
          <w:rFonts w:ascii="Times New Roman" w:hAnsi="Times New Roman" w:cs="Times New Roman"/>
          <w:sz w:val="20"/>
          <w:szCs w:val="20"/>
        </w:rPr>
        <w:t>,</w:t>
      </w:r>
      <w:r w:rsidR="00D5526B">
        <w:rPr>
          <w:rFonts w:ascii="Times New Roman" w:hAnsi="Times New Roman" w:cs="Times New Roman"/>
          <w:sz w:val="20"/>
          <w:szCs w:val="20"/>
        </w:rPr>
        <w:t xml:space="preserve"> through CAPIF, if deployed) or directly. </w:t>
      </w:r>
    </w:p>
    <w:p w14:paraId="06E3C79F" w14:textId="7421D347" w:rsidR="00E75A15" w:rsidRDefault="00E75A15" w:rsidP="005C4375">
      <w:pPr>
        <w:pStyle w:val="Default"/>
        <w:numPr>
          <w:ilvl w:val="0"/>
          <w:numId w:val="6"/>
        </w:numPr>
        <w:spacing w:after="60"/>
        <w:jc w:val="both"/>
        <w:rPr>
          <w:rFonts w:ascii="Times New Roman" w:hAnsi="Times New Roman" w:cs="Times New Roman"/>
          <w:sz w:val="20"/>
          <w:szCs w:val="20"/>
        </w:rPr>
      </w:pPr>
      <w:r w:rsidRPr="00FC73A3">
        <w:rPr>
          <w:rFonts w:ascii="Times New Roman" w:hAnsi="Times New Roman" w:cs="Times New Roman"/>
          <w:sz w:val="20"/>
          <w:szCs w:val="20"/>
        </w:rPr>
        <w:t>The</w:t>
      </w:r>
      <w:r w:rsidR="0081521B">
        <w:rPr>
          <w:rFonts w:ascii="Times New Roman" w:hAnsi="Times New Roman" w:cs="Times New Roman"/>
          <w:sz w:val="20"/>
          <w:szCs w:val="20"/>
        </w:rPr>
        <w:t xml:space="preserve"> </w:t>
      </w:r>
      <w:r w:rsidR="00EF51F3">
        <w:rPr>
          <w:rFonts w:ascii="Times New Roman" w:hAnsi="Times New Roman" w:cs="Times New Roman"/>
          <w:sz w:val="20"/>
          <w:szCs w:val="20"/>
        </w:rPr>
        <w:t>five</w:t>
      </w:r>
      <w:r w:rsidRPr="00FC73A3">
        <w:rPr>
          <w:rFonts w:ascii="Times New Roman" w:hAnsi="Times New Roman" w:cs="Times New Roman"/>
          <w:sz w:val="20"/>
          <w:szCs w:val="20"/>
        </w:rPr>
        <w:t xml:space="preserve"> external MnS consumers are all optional</w:t>
      </w:r>
      <w:r w:rsidR="00B70D58" w:rsidRPr="00FC73A3">
        <w:rPr>
          <w:rFonts w:ascii="Times New Roman" w:hAnsi="Times New Roman" w:cs="Times New Roman"/>
          <w:sz w:val="20"/>
          <w:szCs w:val="20"/>
        </w:rPr>
        <w:t>; t</w:t>
      </w:r>
      <w:r w:rsidRPr="00FC73A3">
        <w:rPr>
          <w:rFonts w:ascii="Times New Roman" w:hAnsi="Times New Roman" w:cs="Times New Roman"/>
          <w:sz w:val="20"/>
          <w:szCs w:val="20"/>
        </w:rPr>
        <w:t>he decision to depl</w:t>
      </w:r>
      <w:r w:rsidR="00B70D58" w:rsidRPr="00FC73A3">
        <w:rPr>
          <w:rFonts w:ascii="Times New Roman" w:hAnsi="Times New Roman" w:cs="Times New Roman"/>
          <w:sz w:val="20"/>
          <w:szCs w:val="20"/>
        </w:rPr>
        <w:t xml:space="preserve">oy them or not is up to CSP discretion. </w:t>
      </w:r>
    </w:p>
    <w:p w14:paraId="189337EF" w14:textId="77777777" w:rsidR="00BF0A3E" w:rsidRDefault="00BF0A3E" w:rsidP="00BF0A3E">
      <w:pPr>
        <w:pStyle w:val="Default"/>
        <w:spacing w:after="60"/>
        <w:jc w:val="both"/>
        <w:rPr>
          <w:rFonts w:ascii="Times New Roman" w:hAnsi="Times New Roman" w:cs="Times New Roman"/>
          <w:sz w:val="20"/>
          <w:szCs w:val="20"/>
        </w:rPr>
      </w:pPr>
    </w:p>
    <w:p w14:paraId="28C8136C" w14:textId="77777777" w:rsidR="00C022E3" w:rsidRDefault="00C022E3">
      <w:pPr>
        <w:pStyle w:val="Heading1"/>
      </w:pPr>
      <w:r>
        <w:t>4</w:t>
      </w:r>
      <w:r>
        <w:tab/>
        <w:t>Detailed proposal</w:t>
      </w:r>
    </w:p>
    <w:p w14:paraId="70FA5D14" w14:textId="766BFF76" w:rsidR="00FE3240" w:rsidRDefault="00FE3240" w:rsidP="00FE3240">
      <w:pPr>
        <w:spacing w:after="120"/>
        <w:rPr>
          <w:iCs/>
        </w:rPr>
      </w:pPr>
      <w:r>
        <w:rPr>
          <w:iCs/>
        </w:rPr>
        <w:t>The group is asked t</w:t>
      </w:r>
      <w:r w:rsidR="00465704">
        <w:rPr>
          <w:iCs/>
        </w:rPr>
        <w:t xml:space="preserve">o </w:t>
      </w:r>
      <w:r w:rsidR="00CB4772">
        <w:rPr>
          <w:iCs/>
        </w:rPr>
        <w:t xml:space="preserve">agree </w:t>
      </w:r>
      <w:r w:rsidR="00CC4A3F">
        <w:rPr>
          <w:iCs/>
        </w:rPr>
        <w:t>and endorse t</w:t>
      </w:r>
      <w:r w:rsidR="00EE6564">
        <w:rPr>
          <w:iCs/>
        </w:rPr>
        <w:t>he following</w:t>
      </w:r>
      <w:r w:rsidR="00B129AB">
        <w:rPr>
          <w:iCs/>
        </w:rPr>
        <w:t xml:space="preserve"> issues:</w:t>
      </w:r>
    </w:p>
    <w:p w14:paraId="375AF84F" w14:textId="7BF1D31A" w:rsidR="0035360D" w:rsidRDefault="00B129AB" w:rsidP="008D5C27">
      <w:pPr>
        <w:jc w:val="both"/>
      </w:pPr>
      <w:r w:rsidRPr="00B129AB">
        <w:rPr>
          <w:b/>
          <w:bCs/>
          <w:iCs/>
          <w:u w:val="single"/>
        </w:rPr>
        <w:t>Issue #1</w:t>
      </w:r>
      <w:r>
        <w:rPr>
          <w:iCs/>
        </w:rPr>
        <w:t xml:space="preserve">: </w:t>
      </w:r>
      <w:r w:rsidR="00C0642B">
        <w:t>It is needed</w:t>
      </w:r>
      <w:r w:rsidR="0035360D">
        <w:t xml:space="preserve"> to acknowledge the existing exposure</w:t>
      </w:r>
      <w:r w:rsidR="001D7E23">
        <w:t xml:space="preserve"> </w:t>
      </w:r>
      <w:r w:rsidR="004D782E">
        <w:t>initiatives</w:t>
      </w:r>
      <w:r w:rsidR="0035360D">
        <w:t xml:space="preserve">, including 3GPP exposure framework (clause 3.1) and </w:t>
      </w:r>
      <w:r w:rsidR="006A654C">
        <w:t xml:space="preserve">GSMA </w:t>
      </w:r>
      <w:r w:rsidR="0035360D">
        <w:t>Open Gateway (</w:t>
      </w:r>
      <w:r>
        <w:t xml:space="preserve">clause </w:t>
      </w:r>
      <w:r w:rsidR="0035360D">
        <w:t>3.2)</w:t>
      </w:r>
      <w:r w:rsidR="00C0642B">
        <w:t xml:space="preserve">, </w:t>
      </w:r>
      <w:r w:rsidR="00FA1D6A">
        <w:t xml:space="preserve">their scope of activity, and the synergies/boundaries with respect to SA5.  </w:t>
      </w:r>
    </w:p>
    <w:p w14:paraId="6221BDC3" w14:textId="6D08E237" w:rsidR="00BE19C5" w:rsidRPr="00BE19C5" w:rsidRDefault="00B129AB" w:rsidP="008D5C27">
      <w:pPr>
        <w:jc w:val="both"/>
      </w:pPr>
      <w:r w:rsidRPr="00B129AB">
        <w:rPr>
          <w:b/>
          <w:bCs/>
          <w:u w:val="single"/>
        </w:rPr>
        <w:t>Issue #2</w:t>
      </w:r>
      <w:r>
        <w:t xml:space="preserve">: </w:t>
      </w:r>
      <w:r w:rsidR="00EE25AC">
        <w:t>It is needed</w:t>
      </w:r>
      <w:r w:rsidR="00A21476">
        <w:t xml:space="preserve"> in SA5</w:t>
      </w:r>
      <w:r w:rsidR="00CB4772">
        <w:t xml:space="preserve"> to avoid </w:t>
      </w:r>
      <w:r w:rsidR="00C92C2A">
        <w:t>discussion on which stakeho</w:t>
      </w:r>
      <w:r w:rsidR="00DC1EB7">
        <w:t xml:space="preserve">lders can </w:t>
      </w:r>
      <w:r w:rsidR="00563283">
        <w:t>become external MnS consumers, as these represent business-like discussions t</w:t>
      </w:r>
      <w:r w:rsidR="002555DB">
        <w:t xml:space="preserve">hat may engage the </w:t>
      </w:r>
      <w:r w:rsidR="0095040E">
        <w:t>SA5 OAM and CH groups</w:t>
      </w:r>
      <w:r w:rsidR="002555DB">
        <w:t xml:space="preserve"> in endless discussions that, in the </w:t>
      </w:r>
      <w:r w:rsidR="002555DB">
        <w:lastRenderedPageBreak/>
        <w:t xml:space="preserve">best case, may lead to conclusions that has nothing to do with purposes related to interoperability and multi-vendor integration. Examples of these discussions include the landscape of stakeholders that can benefit from 3GPP management capabilities (see </w:t>
      </w:r>
      <w:r w:rsidR="008A3650">
        <w:t>[14]</w:t>
      </w:r>
      <w:r w:rsidR="002555DB">
        <w:t>, clause 4.1.1) and their commercial relationships (e.g., B2B, B2B2C)</w:t>
      </w:r>
      <w:r w:rsidR="001F25F4">
        <w:t>. Th</w:t>
      </w:r>
      <w:r w:rsidR="00017B3F">
        <w:t>ese</w:t>
      </w:r>
      <w:r w:rsidR="001F25F4">
        <w:t xml:space="preserve"> discussions are held in the exposure frameworks noted </w:t>
      </w:r>
      <w:r>
        <w:t>in issue #1</w:t>
      </w:r>
      <w:r w:rsidR="006A5496">
        <w:t>; the</w:t>
      </w:r>
      <w:r w:rsidR="00017B3F">
        <w:t xml:space="preserve"> role of SA5 is to </w:t>
      </w:r>
      <w:r w:rsidR="006A5496">
        <w:t xml:space="preserve">enforce the decisions informed from these exposure frameworks. </w:t>
      </w:r>
    </w:p>
    <w:p w14:paraId="69A579C2" w14:textId="045B2B1F" w:rsidR="00BE19C5" w:rsidRDefault="00B129AB" w:rsidP="008D5C27">
      <w:pPr>
        <w:pStyle w:val="Default"/>
        <w:spacing w:after="180"/>
        <w:jc w:val="both"/>
        <w:rPr>
          <w:rFonts w:ascii="Times New Roman" w:hAnsi="Times New Roman" w:cs="Times New Roman"/>
          <w:sz w:val="20"/>
          <w:szCs w:val="20"/>
        </w:rPr>
      </w:pPr>
      <w:r w:rsidRPr="00B129AB">
        <w:rPr>
          <w:rFonts w:ascii="Times New Roman" w:hAnsi="Times New Roman" w:cs="Times New Roman"/>
          <w:b/>
          <w:bCs/>
          <w:sz w:val="20"/>
          <w:szCs w:val="20"/>
          <w:u w:val="single"/>
        </w:rPr>
        <w:t>Issue #3:</w:t>
      </w:r>
      <w:r>
        <w:rPr>
          <w:rFonts w:ascii="Times New Roman" w:hAnsi="Times New Roman" w:cs="Times New Roman"/>
          <w:sz w:val="20"/>
          <w:szCs w:val="20"/>
        </w:rPr>
        <w:t xml:space="preserve"> </w:t>
      </w:r>
      <w:r w:rsidR="00A21476">
        <w:rPr>
          <w:rFonts w:ascii="Times New Roman" w:hAnsi="Times New Roman" w:cs="Times New Roman"/>
          <w:sz w:val="20"/>
          <w:szCs w:val="20"/>
        </w:rPr>
        <w:t xml:space="preserve">The 3GPP management system </w:t>
      </w:r>
      <w:r w:rsidR="00BF0A3E">
        <w:rPr>
          <w:rFonts w:ascii="Times New Roman" w:hAnsi="Times New Roman" w:cs="Times New Roman"/>
          <w:sz w:val="20"/>
          <w:szCs w:val="20"/>
        </w:rPr>
        <w:t>provides</w:t>
      </w:r>
      <w:r w:rsidR="00C80831">
        <w:rPr>
          <w:rFonts w:ascii="Times New Roman" w:hAnsi="Times New Roman" w:cs="Times New Roman"/>
          <w:sz w:val="20"/>
          <w:szCs w:val="20"/>
        </w:rPr>
        <w:t xml:space="preserve"> a set of management services</w:t>
      </w:r>
      <w:r w:rsidR="00060785">
        <w:rPr>
          <w:rFonts w:ascii="Times New Roman" w:hAnsi="Times New Roman" w:cs="Times New Roman"/>
          <w:sz w:val="20"/>
          <w:szCs w:val="20"/>
        </w:rPr>
        <w:t xml:space="preserve">, </w:t>
      </w:r>
      <w:r w:rsidR="00BF0A3E">
        <w:rPr>
          <w:rFonts w:ascii="Times New Roman" w:hAnsi="Times New Roman" w:cs="Times New Roman"/>
          <w:sz w:val="20"/>
          <w:szCs w:val="20"/>
        </w:rPr>
        <w:t xml:space="preserve">which are </w:t>
      </w:r>
      <w:r w:rsidR="00060785">
        <w:rPr>
          <w:rFonts w:ascii="Times New Roman" w:hAnsi="Times New Roman" w:cs="Times New Roman"/>
          <w:sz w:val="20"/>
          <w:szCs w:val="20"/>
        </w:rPr>
        <w:t xml:space="preserve">listed in Table </w:t>
      </w:r>
      <w:r w:rsidR="00BF0A3E" w:rsidRPr="00BF0A3E">
        <w:rPr>
          <w:rFonts w:ascii="Times New Roman" w:hAnsi="Times New Roman" w:cs="Times New Roman"/>
          <w:sz w:val="20"/>
          <w:szCs w:val="20"/>
        </w:rPr>
        <w:t>3</w:t>
      </w:r>
      <w:r w:rsidR="00060785" w:rsidRPr="00BF0A3E">
        <w:rPr>
          <w:rFonts w:ascii="Times New Roman" w:hAnsi="Times New Roman" w:cs="Times New Roman"/>
          <w:sz w:val="20"/>
          <w:szCs w:val="20"/>
        </w:rPr>
        <w:t>.</w:t>
      </w:r>
      <w:r w:rsidR="00060785">
        <w:rPr>
          <w:rFonts w:ascii="Times New Roman" w:hAnsi="Times New Roman" w:cs="Times New Roman"/>
          <w:sz w:val="20"/>
          <w:szCs w:val="20"/>
        </w:rPr>
        <w:t xml:space="preserve"> All these services are eligible for </w:t>
      </w:r>
      <w:r w:rsidR="003C2B1A">
        <w:rPr>
          <w:rFonts w:ascii="Times New Roman" w:hAnsi="Times New Roman" w:cs="Times New Roman"/>
          <w:sz w:val="20"/>
          <w:szCs w:val="20"/>
        </w:rPr>
        <w:t xml:space="preserve">discovery and </w:t>
      </w:r>
      <w:r w:rsidR="00060785">
        <w:rPr>
          <w:rFonts w:ascii="Times New Roman" w:hAnsi="Times New Roman" w:cs="Times New Roman"/>
          <w:sz w:val="20"/>
          <w:szCs w:val="20"/>
        </w:rPr>
        <w:t>consumption to any authorized MnS consumer</w:t>
      </w:r>
      <w:r w:rsidR="007118A0">
        <w:rPr>
          <w:rFonts w:ascii="Times New Roman" w:hAnsi="Times New Roman" w:cs="Times New Roman"/>
          <w:sz w:val="20"/>
          <w:szCs w:val="20"/>
        </w:rPr>
        <w:t xml:space="preserve">. Whether this consumer is internal or external is irrelevant, as long as the consumer is duly authorized. In other words, </w:t>
      </w:r>
      <w:r w:rsidR="005E5752">
        <w:rPr>
          <w:rFonts w:ascii="Times New Roman" w:hAnsi="Times New Roman" w:cs="Times New Roman"/>
          <w:sz w:val="20"/>
          <w:szCs w:val="20"/>
        </w:rPr>
        <w:t xml:space="preserve">the decision on which MnSs can be discovered/consumed by each consumer cannot rely </w:t>
      </w:r>
      <w:r w:rsidR="00747345">
        <w:rPr>
          <w:rFonts w:ascii="Times New Roman" w:hAnsi="Times New Roman" w:cs="Times New Roman"/>
          <w:sz w:val="20"/>
          <w:szCs w:val="20"/>
        </w:rPr>
        <w:t xml:space="preserve">on whether the consumer is internal or external; otherwise, </w:t>
      </w:r>
      <w:r w:rsidR="00E15C8D">
        <w:rPr>
          <w:rFonts w:ascii="Times New Roman" w:hAnsi="Times New Roman" w:cs="Times New Roman"/>
          <w:sz w:val="20"/>
          <w:szCs w:val="20"/>
        </w:rPr>
        <w:t xml:space="preserve">this would require knowing which stakeholders are behind each consumer, going back to the highly discouraged discussions noted in </w:t>
      </w:r>
      <w:r>
        <w:rPr>
          <w:rFonts w:ascii="Times New Roman" w:hAnsi="Times New Roman" w:cs="Times New Roman"/>
          <w:sz w:val="20"/>
          <w:szCs w:val="20"/>
        </w:rPr>
        <w:t>issue #2.</w:t>
      </w:r>
    </w:p>
    <w:p w14:paraId="1CDA3F11" w14:textId="03E5E2EC" w:rsidR="00AE6F11" w:rsidRPr="00B83C22" w:rsidRDefault="00B129AB" w:rsidP="009627D4">
      <w:pPr>
        <w:pStyle w:val="Default"/>
        <w:spacing w:after="60"/>
        <w:jc w:val="both"/>
        <w:rPr>
          <w:rFonts w:ascii="Times New Roman" w:hAnsi="Times New Roman" w:cs="Times New Roman"/>
          <w:sz w:val="20"/>
          <w:szCs w:val="20"/>
        </w:rPr>
      </w:pPr>
      <w:r w:rsidRPr="00B129AB">
        <w:rPr>
          <w:rFonts w:ascii="Times New Roman" w:hAnsi="Times New Roman" w:cs="Times New Roman"/>
          <w:b/>
          <w:bCs/>
          <w:sz w:val="20"/>
          <w:szCs w:val="20"/>
          <w:u w:val="single"/>
        </w:rPr>
        <w:t>Issue #4</w:t>
      </w:r>
      <w:r>
        <w:rPr>
          <w:rFonts w:ascii="Times New Roman" w:hAnsi="Times New Roman" w:cs="Times New Roman"/>
          <w:sz w:val="20"/>
          <w:szCs w:val="20"/>
        </w:rPr>
        <w:t xml:space="preserve">: </w:t>
      </w:r>
      <w:r w:rsidR="00E15C8D">
        <w:rPr>
          <w:rFonts w:ascii="Times New Roman" w:hAnsi="Times New Roman" w:cs="Times New Roman"/>
          <w:sz w:val="20"/>
          <w:szCs w:val="20"/>
        </w:rPr>
        <w:t xml:space="preserve"> </w:t>
      </w:r>
      <w:r w:rsidR="00AE6F11" w:rsidRPr="00B83C22">
        <w:rPr>
          <w:rFonts w:ascii="Times New Roman" w:hAnsi="Times New Roman" w:cs="Times New Roman"/>
          <w:sz w:val="20"/>
          <w:szCs w:val="20"/>
        </w:rPr>
        <w:t xml:space="preserve">It is needed to have a formal definition for external consumer concept in SA5, as discussed in clause 3.4.1. </w:t>
      </w:r>
      <w:r w:rsidR="00B008BE" w:rsidRPr="00B83C22">
        <w:rPr>
          <w:rFonts w:ascii="Times New Roman" w:hAnsi="Times New Roman" w:cs="Times New Roman"/>
          <w:sz w:val="20"/>
          <w:szCs w:val="20"/>
        </w:rPr>
        <w:t>This definition should:</w:t>
      </w:r>
    </w:p>
    <w:p w14:paraId="4D54B3E3" w14:textId="489DB13A" w:rsidR="00BB3680" w:rsidRDefault="000112D6" w:rsidP="009627D4">
      <w:pPr>
        <w:pStyle w:val="Default"/>
        <w:numPr>
          <w:ilvl w:val="0"/>
          <w:numId w:val="7"/>
        </w:numPr>
        <w:spacing w:after="60"/>
        <w:jc w:val="both"/>
        <w:rPr>
          <w:rFonts w:ascii="Times New Roman" w:hAnsi="Times New Roman" w:cs="Times New Roman"/>
          <w:sz w:val="20"/>
          <w:szCs w:val="20"/>
        </w:rPr>
      </w:pPr>
      <w:r>
        <w:rPr>
          <w:rFonts w:ascii="Times New Roman" w:hAnsi="Times New Roman" w:cs="Times New Roman"/>
          <w:sz w:val="20"/>
          <w:szCs w:val="20"/>
        </w:rPr>
        <w:t>Comply with the SBMA foundations governing 3GPP management system.</w:t>
      </w:r>
    </w:p>
    <w:p w14:paraId="1955A227" w14:textId="5B1F83AC" w:rsidR="00B129AB" w:rsidRPr="008D5C27" w:rsidRDefault="00BB3680" w:rsidP="008D5C27">
      <w:pPr>
        <w:pStyle w:val="Default"/>
        <w:numPr>
          <w:ilvl w:val="0"/>
          <w:numId w:val="7"/>
        </w:numPr>
        <w:spacing w:after="180"/>
        <w:jc w:val="both"/>
        <w:rPr>
          <w:rFonts w:ascii="Times New Roman" w:hAnsi="Times New Roman" w:cs="Times New Roman"/>
          <w:sz w:val="20"/>
          <w:szCs w:val="20"/>
        </w:rPr>
      </w:pPr>
      <w:r>
        <w:rPr>
          <w:rFonts w:ascii="Times New Roman" w:hAnsi="Times New Roman" w:cs="Times New Roman"/>
          <w:sz w:val="20"/>
          <w:szCs w:val="20"/>
        </w:rPr>
        <w:t xml:space="preserve">Adhere to the prescriptions noted in </w:t>
      </w:r>
      <w:r w:rsidR="00B129AB">
        <w:rPr>
          <w:rFonts w:ascii="Times New Roman" w:hAnsi="Times New Roman" w:cs="Times New Roman"/>
          <w:sz w:val="20"/>
          <w:szCs w:val="20"/>
        </w:rPr>
        <w:t>issue #</w:t>
      </w:r>
      <w:r w:rsidR="00F3382E">
        <w:rPr>
          <w:rFonts w:ascii="Times New Roman" w:hAnsi="Times New Roman" w:cs="Times New Roman"/>
          <w:sz w:val="20"/>
          <w:szCs w:val="20"/>
        </w:rPr>
        <w:t>2</w:t>
      </w:r>
      <w:r w:rsidR="00B129AB">
        <w:rPr>
          <w:rFonts w:ascii="Times New Roman" w:hAnsi="Times New Roman" w:cs="Times New Roman"/>
          <w:sz w:val="20"/>
          <w:szCs w:val="20"/>
        </w:rPr>
        <w:t xml:space="preserve">. </w:t>
      </w:r>
    </w:p>
    <w:p w14:paraId="4820DBB5" w14:textId="086E9940" w:rsidR="00F02C8B" w:rsidRDefault="006941E6" w:rsidP="009627D4">
      <w:pPr>
        <w:pStyle w:val="Default"/>
        <w:spacing w:after="60"/>
        <w:jc w:val="both"/>
        <w:rPr>
          <w:rFonts w:ascii="Times New Roman" w:hAnsi="Times New Roman" w:cs="Times New Roman"/>
          <w:sz w:val="20"/>
          <w:szCs w:val="20"/>
        </w:rPr>
      </w:pPr>
      <w:r w:rsidRPr="00B129AB">
        <w:rPr>
          <w:rFonts w:ascii="Times New Roman" w:hAnsi="Times New Roman" w:cs="Times New Roman"/>
          <w:b/>
          <w:bCs/>
          <w:sz w:val="20"/>
          <w:szCs w:val="20"/>
          <w:u w:val="single"/>
        </w:rPr>
        <w:t>Issue #</w:t>
      </w:r>
      <w:r>
        <w:rPr>
          <w:rFonts w:ascii="Times New Roman" w:hAnsi="Times New Roman" w:cs="Times New Roman"/>
          <w:b/>
          <w:bCs/>
          <w:sz w:val="20"/>
          <w:szCs w:val="20"/>
          <w:u w:val="single"/>
        </w:rPr>
        <w:t>5</w:t>
      </w:r>
      <w:r>
        <w:rPr>
          <w:rFonts w:ascii="Times New Roman" w:hAnsi="Times New Roman" w:cs="Times New Roman"/>
          <w:sz w:val="20"/>
          <w:szCs w:val="20"/>
        </w:rPr>
        <w:t xml:space="preserve">:  </w:t>
      </w:r>
      <w:r w:rsidR="00A66DEB" w:rsidRPr="00345894">
        <w:rPr>
          <w:rFonts w:ascii="Times New Roman" w:hAnsi="Times New Roman" w:cs="Times New Roman"/>
          <w:sz w:val="20"/>
          <w:szCs w:val="20"/>
        </w:rPr>
        <w:t>It is needed to</w:t>
      </w:r>
      <w:r w:rsidR="00465704" w:rsidRPr="00345894">
        <w:rPr>
          <w:rFonts w:ascii="Times New Roman" w:hAnsi="Times New Roman" w:cs="Times New Roman"/>
          <w:sz w:val="20"/>
          <w:szCs w:val="20"/>
        </w:rPr>
        <w:t xml:space="preserve"> identify </w:t>
      </w:r>
      <w:r w:rsidR="001B1550" w:rsidRPr="00345894">
        <w:rPr>
          <w:rFonts w:ascii="Times New Roman" w:hAnsi="Times New Roman" w:cs="Times New Roman"/>
          <w:sz w:val="20"/>
          <w:szCs w:val="20"/>
        </w:rPr>
        <w:t xml:space="preserve">and list </w:t>
      </w:r>
      <w:r w:rsidR="00E539D5" w:rsidRPr="00345894">
        <w:rPr>
          <w:rFonts w:ascii="Times New Roman" w:hAnsi="Times New Roman" w:cs="Times New Roman"/>
          <w:sz w:val="20"/>
          <w:szCs w:val="20"/>
        </w:rPr>
        <w:t xml:space="preserve">the specific </w:t>
      </w:r>
      <w:r w:rsidR="008550B4" w:rsidRPr="00345894">
        <w:rPr>
          <w:rFonts w:ascii="Times New Roman" w:hAnsi="Times New Roman" w:cs="Times New Roman"/>
          <w:sz w:val="20"/>
          <w:szCs w:val="20"/>
        </w:rPr>
        <w:t xml:space="preserve">functional </w:t>
      </w:r>
      <w:r w:rsidR="00E539D5" w:rsidRPr="00345894">
        <w:rPr>
          <w:rFonts w:ascii="Times New Roman" w:hAnsi="Times New Roman" w:cs="Times New Roman"/>
          <w:sz w:val="20"/>
          <w:szCs w:val="20"/>
        </w:rPr>
        <w:t>entities</w:t>
      </w:r>
      <w:r w:rsidR="008550B4" w:rsidRPr="00345894">
        <w:rPr>
          <w:rFonts w:ascii="Times New Roman" w:hAnsi="Times New Roman" w:cs="Times New Roman"/>
          <w:sz w:val="20"/>
          <w:szCs w:val="20"/>
        </w:rPr>
        <w:t xml:space="preserve"> that can become external consumers</w:t>
      </w:r>
      <w:r w:rsidR="00FB127B" w:rsidRPr="00345894">
        <w:rPr>
          <w:rFonts w:ascii="Times New Roman" w:hAnsi="Times New Roman" w:cs="Times New Roman"/>
          <w:sz w:val="20"/>
          <w:szCs w:val="20"/>
        </w:rPr>
        <w:t xml:space="preserve">, </w:t>
      </w:r>
      <w:r w:rsidR="00742E73" w:rsidRPr="00345894">
        <w:rPr>
          <w:rFonts w:ascii="Times New Roman" w:hAnsi="Times New Roman" w:cs="Times New Roman"/>
          <w:sz w:val="20"/>
          <w:szCs w:val="20"/>
        </w:rPr>
        <w:t>as discussed</w:t>
      </w:r>
      <w:r w:rsidR="00FB127B" w:rsidRPr="00345894">
        <w:rPr>
          <w:rFonts w:ascii="Times New Roman" w:hAnsi="Times New Roman" w:cs="Times New Roman"/>
          <w:sz w:val="20"/>
          <w:szCs w:val="20"/>
        </w:rPr>
        <w:t xml:space="preserve"> in clause 3.4.2</w:t>
      </w:r>
      <w:r w:rsidR="006C208D" w:rsidRPr="00345894">
        <w:rPr>
          <w:rFonts w:ascii="Times New Roman" w:hAnsi="Times New Roman" w:cs="Times New Roman"/>
          <w:sz w:val="20"/>
          <w:szCs w:val="20"/>
        </w:rPr>
        <w:t>. This would</w:t>
      </w:r>
      <w:r w:rsidR="00F02C8B">
        <w:rPr>
          <w:rFonts w:ascii="Times New Roman" w:hAnsi="Times New Roman" w:cs="Times New Roman"/>
          <w:sz w:val="20"/>
          <w:szCs w:val="20"/>
        </w:rPr>
        <w:t>:</w:t>
      </w:r>
    </w:p>
    <w:p w14:paraId="4E4E3302" w14:textId="5254F8D8" w:rsidR="00F02C8B" w:rsidRDefault="00F02C8B" w:rsidP="009627D4">
      <w:pPr>
        <w:pStyle w:val="Default"/>
        <w:numPr>
          <w:ilvl w:val="0"/>
          <w:numId w:val="8"/>
        </w:numPr>
        <w:spacing w:after="60"/>
        <w:jc w:val="both"/>
        <w:rPr>
          <w:rFonts w:ascii="Times New Roman" w:hAnsi="Times New Roman" w:cs="Times New Roman"/>
          <w:sz w:val="20"/>
          <w:szCs w:val="20"/>
        </w:rPr>
      </w:pPr>
      <w:r>
        <w:rPr>
          <w:rFonts w:ascii="Times New Roman" w:hAnsi="Times New Roman" w:cs="Times New Roman"/>
          <w:sz w:val="20"/>
          <w:szCs w:val="20"/>
        </w:rPr>
        <w:t xml:space="preserve">Adhere to the prescriptions noted </w:t>
      </w:r>
      <w:r w:rsidR="006941E6">
        <w:rPr>
          <w:rFonts w:ascii="Times New Roman" w:hAnsi="Times New Roman" w:cs="Times New Roman"/>
          <w:sz w:val="20"/>
          <w:szCs w:val="20"/>
        </w:rPr>
        <w:t xml:space="preserve">in issue #3. </w:t>
      </w:r>
    </w:p>
    <w:p w14:paraId="039D6ABB" w14:textId="47692D7C" w:rsidR="00BE19C5" w:rsidRPr="008D5C27" w:rsidRDefault="00F02C8B" w:rsidP="008D5C27">
      <w:pPr>
        <w:pStyle w:val="Default"/>
        <w:numPr>
          <w:ilvl w:val="0"/>
          <w:numId w:val="8"/>
        </w:numPr>
        <w:spacing w:after="180"/>
        <w:jc w:val="both"/>
        <w:rPr>
          <w:rFonts w:ascii="Times New Roman" w:hAnsi="Times New Roman" w:cs="Times New Roman"/>
          <w:sz w:val="20"/>
          <w:szCs w:val="20"/>
        </w:rPr>
      </w:pPr>
      <w:r>
        <w:rPr>
          <w:rFonts w:ascii="Times New Roman" w:hAnsi="Times New Roman" w:cs="Times New Roman"/>
          <w:sz w:val="20"/>
          <w:szCs w:val="20"/>
        </w:rPr>
        <w:t>Allow</w:t>
      </w:r>
      <w:r w:rsidR="00893047">
        <w:rPr>
          <w:rFonts w:ascii="Times New Roman" w:hAnsi="Times New Roman" w:cs="Times New Roman"/>
          <w:sz w:val="20"/>
          <w:szCs w:val="20"/>
        </w:rPr>
        <w:t xml:space="preserve"> limiting</w:t>
      </w:r>
      <w:r w:rsidR="00345894" w:rsidRPr="00345894">
        <w:rPr>
          <w:rFonts w:ascii="Times New Roman" w:hAnsi="Times New Roman" w:cs="Times New Roman"/>
          <w:sz w:val="20"/>
          <w:szCs w:val="20"/>
        </w:rPr>
        <w:t xml:space="preserve"> the discussion in the context of this work items in terms of issues, potential requirements and solutions</w:t>
      </w:r>
      <w:r w:rsidR="00345894">
        <w:rPr>
          <w:rFonts w:ascii="Times New Roman" w:hAnsi="Times New Roman" w:cs="Times New Roman"/>
          <w:sz w:val="20"/>
          <w:szCs w:val="20"/>
        </w:rPr>
        <w:t xml:space="preserve">. </w:t>
      </w:r>
    </w:p>
    <w:p w14:paraId="32C1AE1E" w14:textId="5D9C15F0" w:rsidR="003C2B1A" w:rsidRPr="00247D3D" w:rsidRDefault="00F3382E" w:rsidP="009627D4">
      <w:pPr>
        <w:pStyle w:val="Default"/>
        <w:spacing w:after="60"/>
        <w:jc w:val="both"/>
        <w:rPr>
          <w:rFonts w:ascii="Times New Roman" w:hAnsi="Times New Roman" w:cs="Times New Roman"/>
          <w:sz w:val="20"/>
          <w:szCs w:val="20"/>
        </w:rPr>
      </w:pPr>
      <w:r w:rsidRPr="00F3382E">
        <w:rPr>
          <w:rFonts w:ascii="Times New Roman" w:hAnsi="Times New Roman" w:cs="Times New Roman"/>
          <w:b/>
          <w:bCs/>
          <w:sz w:val="20"/>
          <w:szCs w:val="20"/>
          <w:u w:val="single"/>
        </w:rPr>
        <w:t>Issue #6:</w:t>
      </w:r>
      <w:r>
        <w:rPr>
          <w:rFonts w:ascii="Times New Roman" w:hAnsi="Times New Roman" w:cs="Times New Roman"/>
          <w:sz w:val="20"/>
          <w:szCs w:val="20"/>
        </w:rPr>
        <w:t xml:space="preserve"> </w:t>
      </w:r>
      <w:r w:rsidR="003C2B1A">
        <w:rPr>
          <w:rFonts w:ascii="Times New Roman" w:hAnsi="Times New Roman" w:cs="Times New Roman"/>
          <w:sz w:val="20"/>
          <w:szCs w:val="20"/>
        </w:rPr>
        <w:t xml:space="preserve">It is needed to promote reusability of existing solutions with regards to discovery / registry </w:t>
      </w:r>
      <w:r w:rsidR="008A3650">
        <w:rPr>
          <w:rFonts w:ascii="Times New Roman" w:hAnsi="Times New Roman" w:cs="Times New Roman"/>
          <w:sz w:val="20"/>
          <w:szCs w:val="20"/>
        </w:rPr>
        <w:t>[</w:t>
      </w:r>
      <w:r w:rsidR="0093416F">
        <w:rPr>
          <w:rFonts w:ascii="Times New Roman" w:hAnsi="Times New Roman" w:cs="Times New Roman"/>
          <w:sz w:val="20"/>
          <w:szCs w:val="20"/>
        </w:rPr>
        <w:t>2</w:t>
      </w:r>
      <w:r w:rsidR="000B4B0B">
        <w:rPr>
          <w:rFonts w:ascii="Times New Roman" w:hAnsi="Times New Roman" w:cs="Times New Roman"/>
          <w:sz w:val="20"/>
          <w:szCs w:val="20"/>
        </w:rPr>
        <w:t>6</w:t>
      </w:r>
      <w:r w:rsidR="008A3650">
        <w:rPr>
          <w:rFonts w:ascii="Times New Roman" w:hAnsi="Times New Roman" w:cs="Times New Roman"/>
          <w:sz w:val="20"/>
          <w:szCs w:val="20"/>
        </w:rPr>
        <w:t>]</w:t>
      </w:r>
      <w:r w:rsidR="003C2B1A">
        <w:rPr>
          <w:rFonts w:ascii="Times New Roman" w:hAnsi="Times New Roman" w:cs="Times New Roman"/>
          <w:sz w:val="20"/>
          <w:szCs w:val="20"/>
        </w:rPr>
        <w:t xml:space="preserve"> and access control </w:t>
      </w:r>
      <w:r w:rsidR="008A3650">
        <w:rPr>
          <w:rFonts w:ascii="Times New Roman" w:hAnsi="Times New Roman" w:cs="Times New Roman"/>
          <w:sz w:val="20"/>
          <w:szCs w:val="20"/>
        </w:rPr>
        <w:t>[15]</w:t>
      </w:r>
      <w:r w:rsidR="003C2B1A">
        <w:rPr>
          <w:rFonts w:ascii="Times New Roman" w:hAnsi="Times New Roman" w:cs="Times New Roman"/>
          <w:sz w:val="20"/>
          <w:szCs w:val="20"/>
        </w:rPr>
        <w:t xml:space="preserve">, making them consumer agnostic. </w:t>
      </w:r>
      <w:r w:rsidR="00E15C8D">
        <w:rPr>
          <w:rFonts w:ascii="Times New Roman" w:hAnsi="Times New Roman" w:cs="Times New Roman"/>
          <w:sz w:val="20"/>
          <w:szCs w:val="20"/>
        </w:rPr>
        <w:t xml:space="preserve">For example, model and workflows specified in </w:t>
      </w:r>
      <w:r w:rsidR="008A3650">
        <w:rPr>
          <w:rFonts w:ascii="Times New Roman" w:hAnsi="Times New Roman" w:cs="Times New Roman"/>
          <w:sz w:val="20"/>
          <w:szCs w:val="20"/>
        </w:rPr>
        <w:t>[15]</w:t>
      </w:r>
      <w:r w:rsidR="007938A0">
        <w:rPr>
          <w:rFonts w:ascii="Times New Roman" w:hAnsi="Times New Roman" w:cs="Times New Roman"/>
          <w:sz w:val="20"/>
          <w:szCs w:val="20"/>
        </w:rPr>
        <w:t>, which allows 3GPP management system to have fine-grained control on which MnSs can be discovered/consumed to which MnS consumers under which conditions</w:t>
      </w:r>
      <w:r w:rsidR="004D782E">
        <w:rPr>
          <w:rFonts w:ascii="Times New Roman" w:hAnsi="Times New Roman" w:cs="Times New Roman"/>
          <w:sz w:val="20"/>
          <w:szCs w:val="20"/>
        </w:rPr>
        <w:t>; they</w:t>
      </w:r>
      <w:r w:rsidR="00983068">
        <w:rPr>
          <w:rFonts w:ascii="Times New Roman" w:hAnsi="Times New Roman" w:cs="Times New Roman"/>
          <w:sz w:val="20"/>
          <w:szCs w:val="20"/>
        </w:rPr>
        <w:t xml:space="preserve"> </w:t>
      </w:r>
      <w:r w:rsidR="00247D3D">
        <w:rPr>
          <w:rFonts w:ascii="Times New Roman" w:hAnsi="Times New Roman" w:cs="Times New Roman"/>
          <w:sz w:val="20"/>
          <w:szCs w:val="20"/>
        </w:rPr>
        <w:t xml:space="preserve">work for every </w:t>
      </w:r>
      <w:r w:rsidR="00687639">
        <w:rPr>
          <w:rFonts w:ascii="Times New Roman" w:hAnsi="Times New Roman" w:cs="Times New Roman"/>
          <w:sz w:val="20"/>
          <w:szCs w:val="20"/>
        </w:rPr>
        <w:t>authorized</w:t>
      </w:r>
      <w:r w:rsidR="00247D3D">
        <w:rPr>
          <w:rFonts w:ascii="Times New Roman" w:hAnsi="Times New Roman" w:cs="Times New Roman"/>
          <w:sz w:val="20"/>
          <w:szCs w:val="20"/>
        </w:rPr>
        <w:t xml:space="preserve"> MnS consumer, no matter whether it is internal or external. </w:t>
      </w:r>
    </w:p>
    <w:p w14:paraId="0E5B2250" w14:textId="77777777" w:rsidR="006C208D" w:rsidRDefault="006C208D" w:rsidP="00CB4772">
      <w:pPr>
        <w:pStyle w:val="Default"/>
        <w:spacing w:after="60"/>
        <w:jc w:val="both"/>
        <w:rPr>
          <w:rFonts w:ascii="Times New Roman" w:hAnsi="Times New Roman" w:cs="Times New Roman"/>
          <w:sz w:val="20"/>
          <w:szCs w:val="20"/>
        </w:rPr>
      </w:pPr>
    </w:p>
    <w:p w14:paraId="0952E3DD" w14:textId="465D217F" w:rsidR="000D3F34" w:rsidRDefault="00345894" w:rsidP="00CB4772">
      <w:pPr>
        <w:pStyle w:val="Default"/>
        <w:spacing w:after="60"/>
        <w:jc w:val="both"/>
        <w:rPr>
          <w:rFonts w:ascii="Times New Roman" w:hAnsi="Times New Roman" w:cs="Times New Roman"/>
          <w:sz w:val="20"/>
          <w:szCs w:val="20"/>
        </w:rPr>
      </w:pPr>
      <w:r>
        <w:rPr>
          <w:rFonts w:ascii="Times New Roman" w:hAnsi="Times New Roman" w:cs="Times New Roman"/>
          <w:sz w:val="20"/>
          <w:szCs w:val="20"/>
        </w:rPr>
        <w:t>T</w:t>
      </w:r>
      <w:r w:rsidR="00CC4A3F">
        <w:rPr>
          <w:rFonts w:ascii="Times New Roman" w:hAnsi="Times New Roman" w:cs="Times New Roman"/>
          <w:sz w:val="20"/>
          <w:szCs w:val="20"/>
        </w:rPr>
        <w:t>o reflect on the above tenets, the following pCR</w:t>
      </w:r>
      <w:r w:rsidR="00265ADE">
        <w:rPr>
          <w:rFonts w:ascii="Times New Roman" w:hAnsi="Times New Roman" w:cs="Times New Roman"/>
          <w:sz w:val="20"/>
          <w:szCs w:val="20"/>
        </w:rPr>
        <w:t>s</w:t>
      </w:r>
      <w:r w:rsidR="00CC4A3F">
        <w:rPr>
          <w:rFonts w:ascii="Times New Roman" w:hAnsi="Times New Roman" w:cs="Times New Roman"/>
          <w:sz w:val="20"/>
          <w:szCs w:val="20"/>
        </w:rPr>
        <w:t xml:space="preserve"> </w:t>
      </w:r>
      <w:r w:rsidR="008D5C27">
        <w:rPr>
          <w:rFonts w:ascii="Times New Roman" w:hAnsi="Times New Roman" w:cs="Times New Roman"/>
          <w:sz w:val="20"/>
          <w:szCs w:val="20"/>
        </w:rPr>
        <w:t xml:space="preserve">targeting TR 28.879 </w:t>
      </w:r>
      <w:r w:rsidR="00CC4A3F">
        <w:rPr>
          <w:rFonts w:ascii="Times New Roman" w:hAnsi="Times New Roman" w:cs="Times New Roman"/>
          <w:sz w:val="20"/>
          <w:szCs w:val="20"/>
        </w:rPr>
        <w:t>have been prepared.</w:t>
      </w:r>
      <w:r w:rsidR="000D3F34">
        <w:rPr>
          <w:rFonts w:ascii="Times New Roman" w:hAnsi="Times New Roman" w:cs="Times New Roman"/>
          <w:sz w:val="20"/>
          <w:szCs w:val="20"/>
        </w:rPr>
        <w:t xml:space="preserve"> All </w:t>
      </w:r>
      <w:r w:rsidR="008514DC">
        <w:rPr>
          <w:rFonts w:ascii="Times New Roman" w:hAnsi="Times New Roman" w:cs="Times New Roman"/>
          <w:sz w:val="20"/>
          <w:szCs w:val="20"/>
        </w:rPr>
        <w:t>of them aim to address WT-1 of the FS_MExpo.</w:t>
      </w:r>
    </w:p>
    <w:p w14:paraId="71C72AF4" w14:textId="77777777" w:rsidR="000D3F34" w:rsidRDefault="000D3F34" w:rsidP="00CB4772">
      <w:pPr>
        <w:pStyle w:val="Default"/>
        <w:spacing w:after="60"/>
        <w:jc w:val="both"/>
        <w:rPr>
          <w:rFonts w:ascii="Times New Roman" w:hAnsi="Times New Roman" w:cs="Times New Roman"/>
          <w:sz w:val="20"/>
          <w:szCs w:val="20"/>
        </w:rPr>
      </w:pPr>
    </w:p>
    <w:tbl>
      <w:tblPr>
        <w:tblW w:w="93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7264"/>
        <w:gridCol w:w="872"/>
      </w:tblGrid>
      <w:tr w:rsidR="00274EB2" w:rsidRPr="00CC4A3F" w14:paraId="793204D3" w14:textId="77777777" w:rsidTr="00D23352">
        <w:tc>
          <w:tcPr>
            <w:tcW w:w="1185" w:type="dxa"/>
            <w:shd w:val="clear" w:color="auto" w:fill="D0CECE"/>
          </w:tcPr>
          <w:p w14:paraId="630BBA14" w14:textId="61CF4588" w:rsidR="00CC4A3F" w:rsidRPr="000C1DC0" w:rsidRDefault="00CC4A3F" w:rsidP="009D2DF5">
            <w:pPr>
              <w:rPr>
                <w:b/>
                <w:bCs/>
                <w:lang w:eastAsia="zh-CN"/>
              </w:rPr>
            </w:pPr>
            <w:r w:rsidRPr="000C1DC0">
              <w:rPr>
                <w:b/>
                <w:bCs/>
                <w:lang w:eastAsia="zh-CN"/>
              </w:rPr>
              <w:t>TDoc</w:t>
            </w:r>
          </w:p>
        </w:tc>
        <w:tc>
          <w:tcPr>
            <w:tcW w:w="7264" w:type="dxa"/>
            <w:shd w:val="clear" w:color="auto" w:fill="D0CECE"/>
          </w:tcPr>
          <w:p w14:paraId="53EE8F98" w14:textId="0F9DDF24" w:rsidR="00CC4A3F" w:rsidRPr="000C1DC0" w:rsidRDefault="00CC4A3F" w:rsidP="009D2DF5">
            <w:pPr>
              <w:rPr>
                <w:b/>
                <w:bCs/>
                <w:lang w:eastAsia="zh-CN"/>
              </w:rPr>
            </w:pPr>
            <w:r w:rsidRPr="000C1DC0">
              <w:rPr>
                <w:b/>
                <w:bCs/>
                <w:lang w:eastAsia="zh-CN"/>
              </w:rPr>
              <w:t>Title</w:t>
            </w:r>
          </w:p>
        </w:tc>
        <w:tc>
          <w:tcPr>
            <w:tcW w:w="872" w:type="dxa"/>
            <w:shd w:val="clear" w:color="auto" w:fill="D0CECE"/>
          </w:tcPr>
          <w:p w14:paraId="02079D81" w14:textId="65B213F5" w:rsidR="00CC4A3F" w:rsidRPr="000C1DC0" w:rsidRDefault="00274EB2" w:rsidP="009D2DF5">
            <w:pPr>
              <w:rPr>
                <w:b/>
                <w:bCs/>
                <w:lang w:eastAsia="zh-CN"/>
              </w:rPr>
            </w:pPr>
            <w:r w:rsidRPr="000C1DC0">
              <w:rPr>
                <w:b/>
                <w:bCs/>
                <w:lang w:eastAsia="zh-CN"/>
              </w:rPr>
              <w:t xml:space="preserve">Related   </w:t>
            </w:r>
            <w:r w:rsidR="00F3382E" w:rsidRPr="000C1DC0">
              <w:rPr>
                <w:b/>
                <w:bCs/>
                <w:lang w:eastAsia="zh-CN"/>
              </w:rPr>
              <w:t xml:space="preserve">issue </w:t>
            </w:r>
          </w:p>
        </w:tc>
      </w:tr>
      <w:tr w:rsidR="00CB7425" w:rsidRPr="00CC4A3F" w14:paraId="1BB657B6" w14:textId="77777777" w:rsidTr="00D23352">
        <w:tc>
          <w:tcPr>
            <w:tcW w:w="1185" w:type="dxa"/>
            <w:shd w:val="clear" w:color="auto" w:fill="auto"/>
          </w:tcPr>
          <w:p w14:paraId="661A572A" w14:textId="145CFACC" w:rsidR="00CB7425" w:rsidRPr="000C1DC0" w:rsidRDefault="00CB7425" w:rsidP="009D2DF5">
            <w:pPr>
              <w:rPr>
                <w:lang w:eastAsia="zh-CN"/>
              </w:rPr>
            </w:pPr>
            <w:r>
              <w:rPr>
                <w:lang w:eastAsia="zh-CN"/>
              </w:rPr>
              <w:t>S5-24</w:t>
            </w:r>
            <w:r w:rsidR="00970B92">
              <w:rPr>
                <w:lang w:eastAsia="zh-CN"/>
              </w:rPr>
              <w:t>121</w:t>
            </w:r>
            <w:r w:rsidR="000A1A2D">
              <w:rPr>
                <w:lang w:eastAsia="zh-CN"/>
              </w:rPr>
              <w:t>4</w:t>
            </w:r>
          </w:p>
        </w:tc>
        <w:tc>
          <w:tcPr>
            <w:tcW w:w="7264" w:type="dxa"/>
            <w:shd w:val="clear" w:color="auto" w:fill="auto"/>
          </w:tcPr>
          <w:p w14:paraId="1B8EE4F7" w14:textId="112516C4" w:rsidR="00CB7425" w:rsidRPr="000C1DC0" w:rsidRDefault="00BE19C5" w:rsidP="009D2DF5">
            <w:r>
              <w:t>pCR</w:t>
            </w:r>
            <w:r w:rsidR="00CB7425">
              <w:t xml:space="preserve"> </w:t>
            </w:r>
            <w:r>
              <w:t xml:space="preserve">TR </w:t>
            </w:r>
            <w:r w:rsidR="00CB7425">
              <w:t xml:space="preserve">28.879 </w:t>
            </w:r>
            <w:r w:rsidR="00624977">
              <w:t xml:space="preserve">Add background on existing telco </w:t>
            </w:r>
            <w:r w:rsidR="00960C4D">
              <w:t xml:space="preserve">exposure </w:t>
            </w:r>
            <w:r w:rsidR="00624977">
              <w:t>initiatives</w:t>
            </w:r>
          </w:p>
        </w:tc>
        <w:tc>
          <w:tcPr>
            <w:tcW w:w="872" w:type="dxa"/>
          </w:tcPr>
          <w:p w14:paraId="53F29120" w14:textId="6693BD07" w:rsidR="00CB7425" w:rsidRPr="000C1DC0" w:rsidRDefault="00CB7425" w:rsidP="000D6F99">
            <w:pPr>
              <w:jc w:val="center"/>
            </w:pPr>
            <w:r>
              <w:t>1</w:t>
            </w:r>
            <w:r w:rsidR="004C1D3C">
              <w:t>, 3</w:t>
            </w:r>
          </w:p>
        </w:tc>
      </w:tr>
      <w:tr w:rsidR="00274EB2" w:rsidRPr="00CC4A3F" w14:paraId="2112F58A" w14:textId="77777777" w:rsidTr="00D23352">
        <w:tc>
          <w:tcPr>
            <w:tcW w:w="1185" w:type="dxa"/>
            <w:shd w:val="clear" w:color="auto" w:fill="auto"/>
          </w:tcPr>
          <w:p w14:paraId="0EEFFDE1" w14:textId="0E7A9DDB" w:rsidR="00CC4A3F" w:rsidRPr="000C1DC0" w:rsidRDefault="00970B92" w:rsidP="009D2DF5">
            <w:pPr>
              <w:rPr>
                <w:lang w:eastAsia="zh-CN"/>
              </w:rPr>
            </w:pPr>
            <w:r>
              <w:rPr>
                <w:lang w:eastAsia="zh-CN"/>
              </w:rPr>
              <w:t>S5-24121</w:t>
            </w:r>
            <w:r w:rsidR="000A1A2D">
              <w:rPr>
                <w:lang w:eastAsia="zh-CN"/>
              </w:rPr>
              <w:t>5</w:t>
            </w:r>
          </w:p>
        </w:tc>
        <w:tc>
          <w:tcPr>
            <w:tcW w:w="7264" w:type="dxa"/>
            <w:shd w:val="clear" w:color="auto" w:fill="auto"/>
          </w:tcPr>
          <w:p w14:paraId="27EB6872" w14:textId="79F3C0A8" w:rsidR="00CC4A3F" w:rsidRPr="000C1DC0" w:rsidRDefault="00274EB2" w:rsidP="009D2DF5">
            <w:r w:rsidRPr="000C1DC0">
              <w:t>p</w:t>
            </w:r>
            <w:r w:rsidR="00CC4A3F" w:rsidRPr="000C1DC0">
              <w:t xml:space="preserve">CR </w:t>
            </w:r>
            <w:r w:rsidR="00BE19C5">
              <w:t xml:space="preserve">TR </w:t>
            </w:r>
            <w:r w:rsidR="00CC4A3F" w:rsidRPr="000C1DC0">
              <w:t>28.8</w:t>
            </w:r>
            <w:r w:rsidR="000A23A3" w:rsidRPr="000C1DC0">
              <w:t xml:space="preserve">79 </w:t>
            </w:r>
            <w:r w:rsidR="00624977">
              <w:t>Add d</w:t>
            </w:r>
            <w:r w:rsidR="008577D2" w:rsidRPr="000C1DC0">
              <w:t>efinition</w:t>
            </w:r>
            <w:r w:rsidR="000A23A3" w:rsidRPr="000C1DC0">
              <w:t xml:space="preserve"> </w:t>
            </w:r>
            <w:r w:rsidR="00C82AF6">
              <w:t>of</w:t>
            </w:r>
            <w:r w:rsidR="00C82AF6" w:rsidRPr="000C1DC0">
              <w:t xml:space="preserve"> </w:t>
            </w:r>
            <w:r w:rsidR="000A23A3" w:rsidRPr="000C1DC0">
              <w:t xml:space="preserve">external MnS consumer </w:t>
            </w:r>
            <w:r w:rsidR="00624977">
              <w:t>concept</w:t>
            </w:r>
          </w:p>
        </w:tc>
        <w:tc>
          <w:tcPr>
            <w:tcW w:w="872" w:type="dxa"/>
          </w:tcPr>
          <w:p w14:paraId="0D12B0BD" w14:textId="58D60391" w:rsidR="00CC4A3F" w:rsidRPr="000C1DC0" w:rsidRDefault="00F3382E" w:rsidP="000D6F99">
            <w:pPr>
              <w:jc w:val="center"/>
            </w:pPr>
            <w:r w:rsidRPr="000C1DC0">
              <w:t>4</w:t>
            </w:r>
          </w:p>
        </w:tc>
      </w:tr>
      <w:tr w:rsidR="00274EB2" w:rsidRPr="00CC4A3F" w14:paraId="2AB37B31" w14:textId="77777777" w:rsidTr="00D23352">
        <w:tc>
          <w:tcPr>
            <w:tcW w:w="1185" w:type="dxa"/>
            <w:shd w:val="clear" w:color="auto" w:fill="auto"/>
          </w:tcPr>
          <w:p w14:paraId="6F626F6B" w14:textId="303D0277" w:rsidR="00CC4A3F" w:rsidRPr="000C1DC0" w:rsidRDefault="00970B92" w:rsidP="009D2DF5">
            <w:pPr>
              <w:rPr>
                <w:lang w:eastAsia="zh-CN"/>
              </w:rPr>
            </w:pPr>
            <w:r>
              <w:rPr>
                <w:lang w:eastAsia="zh-CN"/>
              </w:rPr>
              <w:t>S5-241217</w:t>
            </w:r>
          </w:p>
        </w:tc>
        <w:tc>
          <w:tcPr>
            <w:tcW w:w="7264" w:type="dxa"/>
            <w:shd w:val="clear" w:color="auto" w:fill="auto"/>
          </w:tcPr>
          <w:p w14:paraId="2E59563B" w14:textId="34B92B78" w:rsidR="00CC4A3F" w:rsidRPr="000C1DC0" w:rsidRDefault="00274EB2" w:rsidP="009D2DF5">
            <w:r w:rsidRPr="000C1DC0">
              <w:t xml:space="preserve">pCR </w:t>
            </w:r>
            <w:r w:rsidR="00BE19C5">
              <w:t xml:space="preserve">TR </w:t>
            </w:r>
            <w:r w:rsidRPr="000C1DC0">
              <w:t xml:space="preserve">28.879 </w:t>
            </w:r>
            <w:r w:rsidR="00624977">
              <w:t xml:space="preserve">Add </w:t>
            </w:r>
            <w:r w:rsidR="00246D6E">
              <w:t>l</w:t>
            </w:r>
            <w:r w:rsidR="008577D2" w:rsidRPr="000C1DC0">
              <w:t xml:space="preserve">ist </w:t>
            </w:r>
            <w:r w:rsidR="00624977">
              <w:t xml:space="preserve">with the </w:t>
            </w:r>
            <w:r w:rsidR="008577D2" w:rsidRPr="000C1DC0">
              <w:t>different types of external MnS consumers</w:t>
            </w:r>
            <w:r w:rsidRPr="000C1DC0">
              <w:t xml:space="preserve"> </w:t>
            </w:r>
          </w:p>
        </w:tc>
        <w:tc>
          <w:tcPr>
            <w:tcW w:w="872" w:type="dxa"/>
          </w:tcPr>
          <w:p w14:paraId="344DE0BD" w14:textId="169430DE" w:rsidR="00CC4A3F" w:rsidRPr="000C1DC0" w:rsidRDefault="00F3382E" w:rsidP="000D6F99">
            <w:pPr>
              <w:jc w:val="center"/>
            </w:pPr>
            <w:r w:rsidRPr="000C1DC0">
              <w:t>5</w:t>
            </w:r>
          </w:p>
        </w:tc>
      </w:tr>
      <w:tr w:rsidR="00274EB2" w:rsidRPr="00CC4A3F" w14:paraId="0F4F2CF7" w14:textId="77777777" w:rsidTr="00D23352">
        <w:tc>
          <w:tcPr>
            <w:tcW w:w="1185" w:type="dxa"/>
            <w:shd w:val="clear" w:color="auto" w:fill="auto"/>
          </w:tcPr>
          <w:p w14:paraId="4289DA0C" w14:textId="4120D313" w:rsidR="00CC4A3F" w:rsidRPr="000C1DC0" w:rsidRDefault="00970B92" w:rsidP="009D2DF5">
            <w:pPr>
              <w:rPr>
                <w:lang w:eastAsia="zh-CN"/>
              </w:rPr>
            </w:pPr>
            <w:r>
              <w:rPr>
                <w:lang w:eastAsia="zh-CN"/>
              </w:rPr>
              <w:t>S5-241218</w:t>
            </w:r>
          </w:p>
        </w:tc>
        <w:tc>
          <w:tcPr>
            <w:tcW w:w="7264" w:type="dxa"/>
            <w:shd w:val="clear" w:color="auto" w:fill="auto"/>
          </w:tcPr>
          <w:p w14:paraId="3D7ED0A2" w14:textId="0F494F1F" w:rsidR="00CC4A3F" w:rsidRPr="000C1DC0" w:rsidRDefault="00247D3D" w:rsidP="009D2DF5">
            <w:r w:rsidRPr="000C1DC0">
              <w:t xml:space="preserve">pCR </w:t>
            </w:r>
            <w:r w:rsidR="00BE19C5">
              <w:t xml:space="preserve">TR </w:t>
            </w:r>
            <w:r w:rsidRPr="000C1DC0">
              <w:t>28.879 Reu</w:t>
            </w:r>
            <w:r w:rsidR="00265ADE">
              <w:t>s</w:t>
            </w:r>
            <w:r w:rsidRPr="000C1DC0">
              <w:t>ability of solutions for discovery</w:t>
            </w:r>
            <w:r w:rsidR="00BE19C5">
              <w:t xml:space="preserve">, </w:t>
            </w:r>
            <w:r w:rsidRPr="000C1DC0">
              <w:t>registry and access control</w:t>
            </w:r>
          </w:p>
        </w:tc>
        <w:tc>
          <w:tcPr>
            <w:tcW w:w="872" w:type="dxa"/>
          </w:tcPr>
          <w:p w14:paraId="45169B43" w14:textId="427D8158" w:rsidR="00CC4A3F" w:rsidRPr="000C1DC0" w:rsidRDefault="00F3382E" w:rsidP="000D6F99">
            <w:pPr>
              <w:jc w:val="center"/>
            </w:pPr>
            <w:r w:rsidRPr="000C1DC0">
              <w:t>6</w:t>
            </w:r>
          </w:p>
        </w:tc>
      </w:tr>
    </w:tbl>
    <w:p w14:paraId="63D1BDB4" w14:textId="77777777" w:rsidR="00CC4A3F" w:rsidRPr="00CC4A3F" w:rsidRDefault="00CC4A3F" w:rsidP="00CB4772">
      <w:pPr>
        <w:pStyle w:val="Default"/>
        <w:spacing w:after="60"/>
        <w:jc w:val="both"/>
        <w:rPr>
          <w:rFonts w:ascii="Times New Roman" w:hAnsi="Times New Roman" w:cs="Times New Roman"/>
          <w:sz w:val="20"/>
          <w:szCs w:val="20"/>
        </w:rPr>
      </w:pPr>
    </w:p>
    <w:p w14:paraId="226837CF" w14:textId="77777777" w:rsidR="00CC4A3F" w:rsidRPr="007073E1" w:rsidRDefault="00CC4A3F" w:rsidP="00CB4772">
      <w:pPr>
        <w:pStyle w:val="Default"/>
        <w:spacing w:after="60"/>
        <w:jc w:val="both"/>
        <w:rPr>
          <w:rFonts w:ascii="Times New Roman" w:hAnsi="Times New Roman" w:cs="Times New Roman"/>
          <w:sz w:val="20"/>
          <w:szCs w:val="20"/>
        </w:rPr>
      </w:pPr>
    </w:p>
    <w:sectPr w:rsidR="00CC4A3F" w:rsidRPr="00707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18C04" w14:textId="77777777" w:rsidR="004A2376" w:rsidRDefault="004A2376">
      <w:r>
        <w:separator/>
      </w:r>
    </w:p>
  </w:endnote>
  <w:endnote w:type="continuationSeparator" w:id="0">
    <w:p w14:paraId="0D4E9340" w14:textId="77777777" w:rsidR="004A2376" w:rsidRDefault="004A2376">
      <w:r>
        <w:continuationSeparator/>
      </w:r>
    </w:p>
  </w:endnote>
  <w:endnote w:type="continuationNotice" w:id="1">
    <w:p w14:paraId="65A964E4" w14:textId="77777777" w:rsidR="004A2376" w:rsidRDefault="004A2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B3A63" w14:textId="77777777" w:rsidR="004A2376" w:rsidRDefault="004A2376">
      <w:r>
        <w:separator/>
      </w:r>
    </w:p>
  </w:footnote>
  <w:footnote w:type="continuationSeparator" w:id="0">
    <w:p w14:paraId="01E90BA5" w14:textId="77777777" w:rsidR="004A2376" w:rsidRDefault="004A2376">
      <w:r>
        <w:continuationSeparator/>
      </w:r>
    </w:p>
  </w:footnote>
  <w:footnote w:type="continuationNotice" w:id="1">
    <w:p w14:paraId="4818D540" w14:textId="77777777" w:rsidR="004A2376" w:rsidRDefault="004A23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81AF9"/>
    <w:multiLevelType w:val="hybridMultilevel"/>
    <w:tmpl w:val="17E646D8"/>
    <w:lvl w:ilvl="0" w:tplc="564E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120CAE"/>
    <w:multiLevelType w:val="hybridMultilevel"/>
    <w:tmpl w:val="2666817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15A4B92"/>
    <w:multiLevelType w:val="hybridMultilevel"/>
    <w:tmpl w:val="AEC0A57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42D17C5E"/>
    <w:multiLevelType w:val="hybridMultilevel"/>
    <w:tmpl w:val="A38A8BC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D0F7901"/>
    <w:multiLevelType w:val="hybridMultilevel"/>
    <w:tmpl w:val="8B64E91C"/>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6904087C"/>
    <w:multiLevelType w:val="hybridMultilevel"/>
    <w:tmpl w:val="E86C1196"/>
    <w:lvl w:ilvl="0" w:tplc="E09443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336005">
    <w:abstractNumId w:val="2"/>
  </w:num>
  <w:num w:numId="2" w16cid:durableId="113331255">
    <w:abstractNumId w:val="1"/>
  </w:num>
  <w:num w:numId="3" w16cid:durableId="317807680">
    <w:abstractNumId w:val="0"/>
  </w:num>
  <w:num w:numId="4" w16cid:durableId="1182549155">
    <w:abstractNumId w:val="11"/>
  </w:num>
  <w:num w:numId="5" w16cid:durableId="1998341006">
    <w:abstractNumId w:val="7"/>
  </w:num>
  <w:num w:numId="6" w16cid:durableId="1841505573">
    <w:abstractNumId w:val="9"/>
  </w:num>
  <w:num w:numId="7" w16cid:durableId="91708313">
    <w:abstractNumId w:val="8"/>
  </w:num>
  <w:num w:numId="8" w16cid:durableId="255747929">
    <w:abstractNumId w:val="6"/>
  </w:num>
  <w:num w:numId="9" w16cid:durableId="1682009029">
    <w:abstractNumId w:val="5"/>
  </w:num>
  <w:num w:numId="10" w16cid:durableId="17856206">
    <w:abstractNumId w:val="3"/>
  </w:num>
  <w:num w:numId="11" w16cid:durableId="1585381781">
    <w:abstractNumId w:val="10"/>
  </w:num>
  <w:num w:numId="12" w16cid:durableId="1899261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233F"/>
    <w:rsid w:val="00002659"/>
    <w:rsid w:val="000112D6"/>
    <w:rsid w:val="00011AD4"/>
    <w:rsid w:val="00012515"/>
    <w:rsid w:val="000137E2"/>
    <w:rsid w:val="00017B3F"/>
    <w:rsid w:val="000221DB"/>
    <w:rsid w:val="000230A3"/>
    <w:rsid w:val="00025709"/>
    <w:rsid w:val="00033A23"/>
    <w:rsid w:val="00034E96"/>
    <w:rsid w:val="0003578B"/>
    <w:rsid w:val="00037E07"/>
    <w:rsid w:val="000420F8"/>
    <w:rsid w:val="00046389"/>
    <w:rsid w:val="00053A9B"/>
    <w:rsid w:val="00054BDC"/>
    <w:rsid w:val="00055F12"/>
    <w:rsid w:val="00056118"/>
    <w:rsid w:val="00060785"/>
    <w:rsid w:val="00060FF3"/>
    <w:rsid w:val="000667DB"/>
    <w:rsid w:val="00066ACB"/>
    <w:rsid w:val="00072129"/>
    <w:rsid w:val="00074722"/>
    <w:rsid w:val="00077701"/>
    <w:rsid w:val="0007771D"/>
    <w:rsid w:val="0008083D"/>
    <w:rsid w:val="000819D8"/>
    <w:rsid w:val="00081B1C"/>
    <w:rsid w:val="00084B61"/>
    <w:rsid w:val="00085D0B"/>
    <w:rsid w:val="000901EF"/>
    <w:rsid w:val="000910FB"/>
    <w:rsid w:val="000919C7"/>
    <w:rsid w:val="000934A6"/>
    <w:rsid w:val="00094E00"/>
    <w:rsid w:val="000951F6"/>
    <w:rsid w:val="000A008E"/>
    <w:rsid w:val="000A1A2D"/>
    <w:rsid w:val="000A23A3"/>
    <w:rsid w:val="000A2C6C"/>
    <w:rsid w:val="000A4660"/>
    <w:rsid w:val="000B1E1A"/>
    <w:rsid w:val="000B3AF1"/>
    <w:rsid w:val="000B483A"/>
    <w:rsid w:val="000B48F5"/>
    <w:rsid w:val="000B4B0B"/>
    <w:rsid w:val="000B64D7"/>
    <w:rsid w:val="000B7CF1"/>
    <w:rsid w:val="000C0835"/>
    <w:rsid w:val="000C09F7"/>
    <w:rsid w:val="000C16F5"/>
    <w:rsid w:val="000C1DC0"/>
    <w:rsid w:val="000C2EE4"/>
    <w:rsid w:val="000C3BB1"/>
    <w:rsid w:val="000C3F4D"/>
    <w:rsid w:val="000C4358"/>
    <w:rsid w:val="000C5ABB"/>
    <w:rsid w:val="000D030E"/>
    <w:rsid w:val="000D1B5B"/>
    <w:rsid w:val="000D325D"/>
    <w:rsid w:val="000D3F34"/>
    <w:rsid w:val="000D45C5"/>
    <w:rsid w:val="000D6F99"/>
    <w:rsid w:val="000E20D6"/>
    <w:rsid w:val="000E2368"/>
    <w:rsid w:val="000E4BFD"/>
    <w:rsid w:val="000E6163"/>
    <w:rsid w:val="000E626A"/>
    <w:rsid w:val="000F0AAD"/>
    <w:rsid w:val="000F0AB5"/>
    <w:rsid w:val="000F57EE"/>
    <w:rsid w:val="000F73DD"/>
    <w:rsid w:val="00103941"/>
    <w:rsid w:val="0010401F"/>
    <w:rsid w:val="00106B9C"/>
    <w:rsid w:val="00107FB9"/>
    <w:rsid w:val="00112FC3"/>
    <w:rsid w:val="00117514"/>
    <w:rsid w:val="00126F80"/>
    <w:rsid w:val="00127B4B"/>
    <w:rsid w:val="00127D93"/>
    <w:rsid w:val="00130769"/>
    <w:rsid w:val="00131F9D"/>
    <w:rsid w:val="00146C6C"/>
    <w:rsid w:val="0015058B"/>
    <w:rsid w:val="00150D2C"/>
    <w:rsid w:val="00152871"/>
    <w:rsid w:val="00163B52"/>
    <w:rsid w:val="00172BFF"/>
    <w:rsid w:val="00172CD9"/>
    <w:rsid w:val="00173FA3"/>
    <w:rsid w:val="00176E9E"/>
    <w:rsid w:val="00181A98"/>
    <w:rsid w:val="00183440"/>
    <w:rsid w:val="00184B6F"/>
    <w:rsid w:val="0018521E"/>
    <w:rsid w:val="001857F9"/>
    <w:rsid w:val="001861E5"/>
    <w:rsid w:val="00193690"/>
    <w:rsid w:val="00193C6A"/>
    <w:rsid w:val="001967ED"/>
    <w:rsid w:val="001969DA"/>
    <w:rsid w:val="00197930"/>
    <w:rsid w:val="001A48D5"/>
    <w:rsid w:val="001A5D46"/>
    <w:rsid w:val="001B1211"/>
    <w:rsid w:val="001B1550"/>
    <w:rsid w:val="001B1652"/>
    <w:rsid w:val="001B345F"/>
    <w:rsid w:val="001B4F51"/>
    <w:rsid w:val="001B5515"/>
    <w:rsid w:val="001B6FE2"/>
    <w:rsid w:val="001C3EC8"/>
    <w:rsid w:val="001C7AD1"/>
    <w:rsid w:val="001D186B"/>
    <w:rsid w:val="001D2BD4"/>
    <w:rsid w:val="001D4258"/>
    <w:rsid w:val="001D4488"/>
    <w:rsid w:val="001D6911"/>
    <w:rsid w:val="001D71B6"/>
    <w:rsid w:val="001D778A"/>
    <w:rsid w:val="001D7E23"/>
    <w:rsid w:val="001E0F1D"/>
    <w:rsid w:val="001F25F4"/>
    <w:rsid w:val="001F3CEE"/>
    <w:rsid w:val="00201947"/>
    <w:rsid w:val="0020395B"/>
    <w:rsid w:val="002046CB"/>
    <w:rsid w:val="00204DC9"/>
    <w:rsid w:val="002062C0"/>
    <w:rsid w:val="002068E5"/>
    <w:rsid w:val="00207517"/>
    <w:rsid w:val="00210387"/>
    <w:rsid w:val="002119EF"/>
    <w:rsid w:val="00212A21"/>
    <w:rsid w:val="00212C47"/>
    <w:rsid w:val="00215130"/>
    <w:rsid w:val="00215B73"/>
    <w:rsid w:val="00220CE8"/>
    <w:rsid w:val="00224951"/>
    <w:rsid w:val="00226412"/>
    <w:rsid w:val="00226BFE"/>
    <w:rsid w:val="00227199"/>
    <w:rsid w:val="00230002"/>
    <w:rsid w:val="00230982"/>
    <w:rsid w:val="00230ECA"/>
    <w:rsid w:val="00231B24"/>
    <w:rsid w:val="002338F6"/>
    <w:rsid w:val="0023716D"/>
    <w:rsid w:val="00240CA2"/>
    <w:rsid w:val="00243E26"/>
    <w:rsid w:val="00244C9A"/>
    <w:rsid w:val="00245DBD"/>
    <w:rsid w:val="00246D6E"/>
    <w:rsid w:val="00247216"/>
    <w:rsid w:val="0024738F"/>
    <w:rsid w:val="00247D3D"/>
    <w:rsid w:val="00250437"/>
    <w:rsid w:val="002555DB"/>
    <w:rsid w:val="00260503"/>
    <w:rsid w:val="00265ADE"/>
    <w:rsid w:val="00266700"/>
    <w:rsid w:val="002678B0"/>
    <w:rsid w:val="00270369"/>
    <w:rsid w:val="00271145"/>
    <w:rsid w:val="00274477"/>
    <w:rsid w:val="00274EB2"/>
    <w:rsid w:val="002762EB"/>
    <w:rsid w:val="00282508"/>
    <w:rsid w:val="00287158"/>
    <w:rsid w:val="00290047"/>
    <w:rsid w:val="00292C16"/>
    <w:rsid w:val="00294680"/>
    <w:rsid w:val="002A05E5"/>
    <w:rsid w:val="002A1857"/>
    <w:rsid w:val="002A460D"/>
    <w:rsid w:val="002A4FA5"/>
    <w:rsid w:val="002A625E"/>
    <w:rsid w:val="002B0C7C"/>
    <w:rsid w:val="002B0C92"/>
    <w:rsid w:val="002B5A40"/>
    <w:rsid w:val="002B707A"/>
    <w:rsid w:val="002B70B6"/>
    <w:rsid w:val="002C50C6"/>
    <w:rsid w:val="002C5DE9"/>
    <w:rsid w:val="002C7F38"/>
    <w:rsid w:val="002D05DD"/>
    <w:rsid w:val="002D0D14"/>
    <w:rsid w:val="002D1C10"/>
    <w:rsid w:val="002D655C"/>
    <w:rsid w:val="002D73B7"/>
    <w:rsid w:val="002E435C"/>
    <w:rsid w:val="002E4416"/>
    <w:rsid w:val="002E7F02"/>
    <w:rsid w:val="002F1775"/>
    <w:rsid w:val="002F3172"/>
    <w:rsid w:val="002F6CC6"/>
    <w:rsid w:val="002F71CB"/>
    <w:rsid w:val="002F7959"/>
    <w:rsid w:val="002F7A9F"/>
    <w:rsid w:val="00300DDE"/>
    <w:rsid w:val="00301B46"/>
    <w:rsid w:val="00303F17"/>
    <w:rsid w:val="0030628A"/>
    <w:rsid w:val="00311AF1"/>
    <w:rsid w:val="00316DB8"/>
    <w:rsid w:val="00321CDF"/>
    <w:rsid w:val="00322BF5"/>
    <w:rsid w:val="00322BFF"/>
    <w:rsid w:val="00323012"/>
    <w:rsid w:val="003271E5"/>
    <w:rsid w:val="003305AB"/>
    <w:rsid w:val="003314A7"/>
    <w:rsid w:val="003318F2"/>
    <w:rsid w:val="00332431"/>
    <w:rsid w:val="003355E7"/>
    <w:rsid w:val="00343F2D"/>
    <w:rsid w:val="00345894"/>
    <w:rsid w:val="0035122B"/>
    <w:rsid w:val="00353451"/>
    <w:rsid w:val="0035360D"/>
    <w:rsid w:val="00356EE6"/>
    <w:rsid w:val="00357619"/>
    <w:rsid w:val="003612BE"/>
    <w:rsid w:val="0036267B"/>
    <w:rsid w:val="003633D5"/>
    <w:rsid w:val="00365672"/>
    <w:rsid w:val="00371032"/>
    <w:rsid w:val="00371B44"/>
    <w:rsid w:val="0037494A"/>
    <w:rsid w:val="00375A1C"/>
    <w:rsid w:val="0037616B"/>
    <w:rsid w:val="00376A34"/>
    <w:rsid w:val="0038109F"/>
    <w:rsid w:val="00383433"/>
    <w:rsid w:val="00384494"/>
    <w:rsid w:val="00384DA2"/>
    <w:rsid w:val="00397AC9"/>
    <w:rsid w:val="003A5118"/>
    <w:rsid w:val="003B032F"/>
    <w:rsid w:val="003B2BDA"/>
    <w:rsid w:val="003B2E0C"/>
    <w:rsid w:val="003B2F6D"/>
    <w:rsid w:val="003B33A0"/>
    <w:rsid w:val="003B6347"/>
    <w:rsid w:val="003C122B"/>
    <w:rsid w:val="003C2B1A"/>
    <w:rsid w:val="003C5A97"/>
    <w:rsid w:val="003C7A04"/>
    <w:rsid w:val="003C7EE1"/>
    <w:rsid w:val="003D7A8F"/>
    <w:rsid w:val="003E0869"/>
    <w:rsid w:val="003E4319"/>
    <w:rsid w:val="003E745A"/>
    <w:rsid w:val="003F47DD"/>
    <w:rsid w:val="003F52B2"/>
    <w:rsid w:val="003F6C01"/>
    <w:rsid w:val="004026ED"/>
    <w:rsid w:val="0040358E"/>
    <w:rsid w:val="0040795E"/>
    <w:rsid w:val="004128A6"/>
    <w:rsid w:val="00413CB8"/>
    <w:rsid w:val="004179D3"/>
    <w:rsid w:val="00440414"/>
    <w:rsid w:val="00446E1F"/>
    <w:rsid w:val="00450CA9"/>
    <w:rsid w:val="004558E9"/>
    <w:rsid w:val="00455FC0"/>
    <w:rsid w:val="0045777E"/>
    <w:rsid w:val="00464A12"/>
    <w:rsid w:val="00465704"/>
    <w:rsid w:val="0047299E"/>
    <w:rsid w:val="00474930"/>
    <w:rsid w:val="0048052A"/>
    <w:rsid w:val="00483081"/>
    <w:rsid w:val="00486B06"/>
    <w:rsid w:val="00486F9D"/>
    <w:rsid w:val="00487FD8"/>
    <w:rsid w:val="00490B97"/>
    <w:rsid w:val="004A2376"/>
    <w:rsid w:val="004A26FC"/>
    <w:rsid w:val="004B32D1"/>
    <w:rsid w:val="004B3753"/>
    <w:rsid w:val="004B46AC"/>
    <w:rsid w:val="004B7E5B"/>
    <w:rsid w:val="004C0D45"/>
    <w:rsid w:val="004C1D3C"/>
    <w:rsid w:val="004C31D2"/>
    <w:rsid w:val="004C3EDA"/>
    <w:rsid w:val="004C4358"/>
    <w:rsid w:val="004C74A7"/>
    <w:rsid w:val="004D12DA"/>
    <w:rsid w:val="004D1315"/>
    <w:rsid w:val="004D39B1"/>
    <w:rsid w:val="004D53C6"/>
    <w:rsid w:val="004D55C2"/>
    <w:rsid w:val="004D782E"/>
    <w:rsid w:val="004E0081"/>
    <w:rsid w:val="004E6102"/>
    <w:rsid w:val="004E7A6F"/>
    <w:rsid w:val="004F124C"/>
    <w:rsid w:val="004F2F31"/>
    <w:rsid w:val="004F6191"/>
    <w:rsid w:val="005040B0"/>
    <w:rsid w:val="0050499B"/>
    <w:rsid w:val="005106B7"/>
    <w:rsid w:val="00512CE9"/>
    <w:rsid w:val="00515487"/>
    <w:rsid w:val="005168CA"/>
    <w:rsid w:val="00517412"/>
    <w:rsid w:val="00521131"/>
    <w:rsid w:val="00523507"/>
    <w:rsid w:val="00526CF0"/>
    <w:rsid w:val="00527C0B"/>
    <w:rsid w:val="00534EFA"/>
    <w:rsid w:val="005410F6"/>
    <w:rsid w:val="005411E2"/>
    <w:rsid w:val="00544131"/>
    <w:rsid w:val="00544432"/>
    <w:rsid w:val="00544F26"/>
    <w:rsid w:val="0054556C"/>
    <w:rsid w:val="00547955"/>
    <w:rsid w:val="00547C40"/>
    <w:rsid w:val="00550C73"/>
    <w:rsid w:val="00551AF8"/>
    <w:rsid w:val="005538F1"/>
    <w:rsid w:val="0055412D"/>
    <w:rsid w:val="00560B35"/>
    <w:rsid w:val="00561033"/>
    <w:rsid w:val="00563283"/>
    <w:rsid w:val="00563DA5"/>
    <w:rsid w:val="0056517A"/>
    <w:rsid w:val="00571AF0"/>
    <w:rsid w:val="005729C4"/>
    <w:rsid w:val="00572BC0"/>
    <w:rsid w:val="00575C15"/>
    <w:rsid w:val="00577BC6"/>
    <w:rsid w:val="00577BD0"/>
    <w:rsid w:val="00581587"/>
    <w:rsid w:val="005841C9"/>
    <w:rsid w:val="0058590D"/>
    <w:rsid w:val="00590BF9"/>
    <w:rsid w:val="00590DC7"/>
    <w:rsid w:val="0059227B"/>
    <w:rsid w:val="00592D22"/>
    <w:rsid w:val="005943C1"/>
    <w:rsid w:val="005946F1"/>
    <w:rsid w:val="005A00D7"/>
    <w:rsid w:val="005A2674"/>
    <w:rsid w:val="005A3DCB"/>
    <w:rsid w:val="005A6324"/>
    <w:rsid w:val="005A7147"/>
    <w:rsid w:val="005A7221"/>
    <w:rsid w:val="005B0966"/>
    <w:rsid w:val="005B09D8"/>
    <w:rsid w:val="005B0A1B"/>
    <w:rsid w:val="005B1E3C"/>
    <w:rsid w:val="005B3D1D"/>
    <w:rsid w:val="005B547F"/>
    <w:rsid w:val="005B795D"/>
    <w:rsid w:val="005C18E4"/>
    <w:rsid w:val="005C4375"/>
    <w:rsid w:val="005C5E40"/>
    <w:rsid w:val="005C6F1E"/>
    <w:rsid w:val="005D44BC"/>
    <w:rsid w:val="005D5F33"/>
    <w:rsid w:val="005D7D58"/>
    <w:rsid w:val="005E3049"/>
    <w:rsid w:val="005E5752"/>
    <w:rsid w:val="005E6099"/>
    <w:rsid w:val="005F3D45"/>
    <w:rsid w:val="00602B34"/>
    <w:rsid w:val="00604F46"/>
    <w:rsid w:val="00610508"/>
    <w:rsid w:val="00610986"/>
    <w:rsid w:val="00612C17"/>
    <w:rsid w:val="00613820"/>
    <w:rsid w:val="00614693"/>
    <w:rsid w:val="00615640"/>
    <w:rsid w:val="00617058"/>
    <w:rsid w:val="00622B97"/>
    <w:rsid w:val="0062306C"/>
    <w:rsid w:val="00624977"/>
    <w:rsid w:val="00625D6D"/>
    <w:rsid w:val="0062642C"/>
    <w:rsid w:val="006311B6"/>
    <w:rsid w:val="0063548D"/>
    <w:rsid w:val="00645C90"/>
    <w:rsid w:val="0064648A"/>
    <w:rsid w:val="00647EB4"/>
    <w:rsid w:val="00650009"/>
    <w:rsid w:val="006500BA"/>
    <w:rsid w:val="00650C2F"/>
    <w:rsid w:val="00652248"/>
    <w:rsid w:val="00652C3A"/>
    <w:rsid w:val="00657B80"/>
    <w:rsid w:val="00665B6E"/>
    <w:rsid w:val="006664FB"/>
    <w:rsid w:val="00666C64"/>
    <w:rsid w:val="00667F08"/>
    <w:rsid w:val="00675B3C"/>
    <w:rsid w:val="006760A2"/>
    <w:rsid w:val="00682098"/>
    <w:rsid w:val="006829EC"/>
    <w:rsid w:val="00685900"/>
    <w:rsid w:val="006865B0"/>
    <w:rsid w:val="00687639"/>
    <w:rsid w:val="00690FBA"/>
    <w:rsid w:val="00691C09"/>
    <w:rsid w:val="00693332"/>
    <w:rsid w:val="006941E6"/>
    <w:rsid w:val="0069495C"/>
    <w:rsid w:val="00695974"/>
    <w:rsid w:val="006A01FB"/>
    <w:rsid w:val="006A1757"/>
    <w:rsid w:val="006A5496"/>
    <w:rsid w:val="006A5EE2"/>
    <w:rsid w:val="006A654C"/>
    <w:rsid w:val="006B172F"/>
    <w:rsid w:val="006C0526"/>
    <w:rsid w:val="006C208D"/>
    <w:rsid w:val="006C5CF9"/>
    <w:rsid w:val="006C63E3"/>
    <w:rsid w:val="006D0150"/>
    <w:rsid w:val="006D0E4C"/>
    <w:rsid w:val="006D1801"/>
    <w:rsid w:val="006D340A"/>
    <w:rsid w:val="006E5527"/>
    <w:rsid w:val="006E6773"/>
    <w:rsid w:val="006F0FCA"/>
    <w:rsid w:val="006F359E"/>
    <w:rsid w:val="006F5204"/>
    <w:rsid w:val="007008A4"/>
    <w:rsid w:val="0070223D"/>
    <w:rsid w:val="007063AA"/>
    <w:rsid w:val="00707147"/>
    <w:rsid w:val="007073E1"/>
    <w:rsid w:val="007117B4"/>
    <w:rsid w:val="007118A0"/>
    <w:rsid w:val="00712DD9"/>
    <w:rsid w:val="00713425"/>
    <w:rsid w:val="0071349A"/>
    <w:rsid w:val="00715A1D"/>
    <w:rsid w:val="007172D2"/>
    <w:rsid w:val="00717795"/>
    <w:rsid w:val="00721AA0"/>
    <w:rsid w:val="00724509"/>
    <w:rsid w:val="00742E73"/>
    <w:rsid w:val="00743A7D"/>
    <w:rsid w:val="00747345"/>
    <w:rsid w:val="007504E8"/>
    <w:rsid w:val="007517A1"/>
    <w:rsid w:val="007531C4"/>
    <w:rsid w:val="00760BB0"/>
    <w:rsid w:val="0076157A"/>
    <w:rsid w:val="00767E94"/>
    <w:rsid w:val="00770001"/>
    <w:rsid w:val="007762B8"/>
    <w:rsid w:val="00780402"/>
    <w:rsid w:val="00784593"/>
    <w:rsid w:val="00787D5C"/>
    <w:rsid w:val="0079260E"/>
    <w:rsid w:val="00793535"/>
    <w:rsid w:val="007938A0"/>
    <w:rsid w:val="00795AF9"/>
    <w:rsid w:val="0079773A"/>
    <w:rsid w:val="007A00EF"/>
    <w:rsid w:val="007A52B8"/>
    <w:rsid w:val="007B19EA"/>
    <w:rsid w:val="007B2974"/>
    <w:rsid w:val="007B47AA"/>
    <w:rsid w:val="007B5CEC"/>
    <w:rsid w:val="007C0910"/>
    <w:rsid w:val="007C0A2D"/>
    <w:rsid w:val="007C0F98"/>
    <w:rsid w:val="007C21C2"/>
    <w:rsid w:val="007C27B0"/>
    <w:rsid w:val="007C63B7"/>
    <w:rsid w:val="007D1AFC"/>
    <w:rsid w:val="007D246F"/>
    <w:rsid w:val="007D27D1"/>
    <w:rsid w:val="007D386C"/>
    <w:rsid w:val="007D5B11"/>
    <w:rsid w:val="007D5F81"/>
    <w:rsid w:val="007E2D3C"/>
    <w:rsid w:val="007E350A"/>
    <w:rsid w:val="007E7ADF"/>
    <w:rsid w:val="007F2CB5"/>
    <w:rsid w:val="007F300B"/>
    <w:rsid w:val="007F33BF"/>
    <w:rsid w:val="007F69BA"/>
    <w:rsid w:val="007F73EF"/>
    <w:rsid w:val="008014C3"/>
    <w:rsid w:val="00801B4E"/>
    <w:rsid w:val="008046E6"/>
    <w:rsid w:val="0080638A"/>
    <w:rsid w:val="00806E4C"/>
    <w:rsid w:val="00807099"/>
    <w:rsid w:val="00807827"/>
    <w:rsid w:val="00807E6D"/>
    <w:rsid w:val="0081168E"/>
    <w:rsid w:val="0081521B"/>
    <w:rsid w:val="0082156D"/>
    <w:rsid w:val="00826CFF"/>
    <w:rsid w:val="00827E6D"/>
    <w:rsid w:val="0083041F"/>
    <w:rsid w:val="00831458"/>
    <w:rsid w:val="00832440"/>
    <w:rsid w:val="008408F8"/>
    <w:rsid w:val="0084243D"/>
    <w:rsid w:val="00843B88"/>
    <w:rsid w:val="00847A19"/>
    <w:rsid w:val="00847A44"/>
    <w:rsid w:val="008505DC"/>
    <w:rsid w:val="00850812"/>
    <w:rsid w:val="00850A63"/>
    <w:rsid w:val="008514DC"/>
    <w:rsid w:val="008532E5"/>
    <w:rsid w:val="008550B4"/>
    <w:rsid w:val="008554C7"/>
    <w:rsid w:val="00856246"/>
    <w:rsid w:val="008577D2"/>
    <w:rsid w:val="00857F82"/>
    <w:rsid w:val="00863437"/>
    <w:rsid w:val="008641A6"/>
    <w:rsid w:val="008642F7"/>
    <w:rsid w:val="00865FCA"/>
    <w:rsid w:val="00866B08"/>
    <w:rsid w:val="0087258A"/>
    <w:rsid w:val="0087465D"/>
    <w:rsid w:val="00876B9A"/>
    <w:rsid w:val="00876EBF"/>
    <w:rsid w:val="0088020D"/>
    <w:rsid w:val="008811FA"/>
    <w:rsid w:val="00881A94"/>
    <w:rsid w:val="00886CBD"/>
    <w:rsid w:val="0088763F"/>
    <w:rsid w:val="0089076E"/>
    <w:rsid w:val="0089113A"/>
    <w:rsid w:val="008919EF"/>
    <w:rsid w:val="00893047"/>
    <w:rsid w:val="008933BF"/>
    <w:rsid w:val="008938DB"/>
    <w:rsid w:val="00894C19"/>
    <w:rsid w:val="008A10C4"/>
    <w:rsid w:val="008A230E"/>
    <w:rsid w:val="008A3650"/>
    <w:rsid w:val="008A3FA6"/>
    <w:rsid w:val="008A53D3"/>
    <w:rsid w:val="008B0248"/>
    <w:rsid w:val="008B1B89"/>
    <w:rsid w:val="008B2FFD"/>
    <w:rsid w:val="008B577A"/>
    <w:rsid w:val="008C2703"/>
    <w:rsid w:val="008C2CC8"/>
    <w:rsid w:val="008C411C"/>
    <w:rsid w:val="008C6E4B"/>
    <w:rsid w:val="008D191D"/>
    <w:rsid w:val="008D5C27"/>
    <w:rsid w:val="008E0F4C"/>
    <w:rsid w:val="008E3FC4"/>
    <w:rsid w:val="008E4039"/>
    <w:rsid w:val="008F016C"/>
    <w:rsid w:val="008F070A"/>
    <w:rsid w:val="008F164F"/>
    <w:rsid w:val="008F1E32"/>
    <w:rsid w:val="008F22A6"/>
    <w:rsid w:val="008F59D3"/>
    <w:rsid w:val="008F5F33"/>
    <w:rsid w:val="009000D6"/>
    <w:rsid w:val="00903E8A"/>
    <w:rsid w:val="00904D7F"/>
    <w:rsid w:val="00907108"/>
    <w:rsid w:val="0091046A"/>
    <w:rsid w:val="0091209A"/>
    <w:rsid w:val="009130F9"/>
    <w:rsid w:val="00914125"/>
    <w:rsid w:val="0091451E"/>
    <w:rsid w:val="009145DD"/>
    <w:rsid w:val="00921656"/>
    <w:rsid w:val="009239E5"/>
    <w:rsid w:val="00926ABD"/>
    <w:rsid w:val="00926DC0"/>
    <w:rsid w:val="00931509"/>
    <w:rsid w:val="00932D26"/>
    <w:rsid w:val="0093416F"/>
    <w:rsid w:val="0093537D"/>
    <w:rsid w:val="0093638C"/>
    <w:rsid w:val="00942200"/>
    <w:rsid w:val="00942222"/>
    <w:rsid w:val="00942BC8"/>
    <w:rsid w:val="009441C9"/>
    <w:rsid w:val="00946B20"/>
    <w:rsid w:val="00947127"/>
    <w:rsid w:val="00947F4E"/>
    <w:rsid w:val="0095040E"/>
    <w:rsid w:val="009510D4"/>
    <w:rsid w:val="009530CA"/>
    <w:rsid w:val="0095507D"/>
    <w:rsid w:val="00960C4D"/>
    <w:rsid w:val="00960F4A"/>
    <w:rsid w:val="009627D4"/>
    <w:rsid w:val="00962B96"/>
    <w:rsid w:val="00964399"/>
    <w:rsid w:val="00964B64"/>
    <w:rsid w:val="00965D81"/>
    <w:rsid w:val="00966D47"/>
    <w:rsid w:val="00967872"/>
    <w:rsid w:val="00970B92"/>
    <w:rsid w:val="00970BA7"/>
    <w:rsid w:val="009767B0"/>
    <w:rsid w:val="00977961"/>
    <w:rsid w:val="00983068"/>
    <w:rsid w:val="00987539"/>
    <w:rsid w:val="00987B22"/>
    <w:rsid w:val="00992312"/>
    <w:rsid w:val="009947CD"/>
    <w:rsid w:val="00996B01"/>
    <w:rsid w:val="009A61DD"/>
    <w:rsid w:val="009A69A1"/>
    <w:rsid w:val="009A74F0"/>
    <w:rsid w:val="009B1E62"/>
    <w:rsid w:val="009B3126"/>
    <w:rsid w:val="009B7A14"/>
    <w:rsid w:val="009C0DED"/>
    <w:rsid w:val="009C10A7"/>
    <w:rsid w:val="009C5DF6"/>
    <w:rsid w:val="009D2DF5"/>
    <w:rsid w:val="009D33D6"/>
    <w:rsid w:val="009D3FB7"/>
    <w:rsid w:val="009E5D7A"/>
    <w:rsid w:val="009E6ED5"/>
    <w:rsid w:val="009F0CEB"/>
    <w:rsid w:val="009F3CB2"/>
    <w:rsid w:val="009F53DB"/>
    <w:rsid w:val="00A02268"/>
    <w:rsid w:val="00A028C8"/>
    <w:rsid w:val="00A0292F"/>
    <w:rsid w:val="00A125F9"/>
    <w:rsid w:val="00A154AC"/>
    <w:rsid w:val="00A15AEF"/>
    <w:rsid w:val="00A16AE3"/>
    <w:rsid w:val="00A20ED6"/>
    <w:rsid w:val="00A21476"/>
    <w:rsid w:val="00A21C41"/>
    <w:rsid w:val="00A27527"/>
    <w:rsid w:val="00A27683"/>
    <w:rsid w:val="00A30021"/>
    <w:rsid w:val="00A327FA"/>
    <w:rsid w:val="00A3302D"/>
    <w:rsid w:val="00A3556E"/>
    <w:rsid w:val="00A35F7F"/>
    <w:rsid w:val="00A36A7E"/>
    <w:rsid w:val="00A37D7F"/>
    <w:rsid w:val="00A40104"/>
    <w:rsid w:val="00A41BCA"/>
    <w:rsid w:val="00A445E8"/>
    <w:rsid w:val="00A44E7E"/>
    <w:rsid w:val="00A46410"/>
    <w:rsid w:val="00A5269F"/>
    <w:rsid w:val="00A52F5F"/>
    <w:rsid w:val="00A53256"/>
    <w:rsid w:val="00A53924"/>
    <w:rsid w:val="00A5424F"/>
    <w:rsid w:val="00A54C1B"/>
    <w:rsid w:val="00A561E1"/>
    <w:rsid w:val="00A56EE7"/>
    <w:rsid w:val="00A56FC8"/>
    <w:rsid w:val="00A57346"/>
    <w:rsid w:val="00A57688"/>
    <w:rsid w:val="00A6228F"/>
    <w:rsid w:val="00A66DEB"/>
    <w:rsid w:val="00A678B5"/>
    <w:rsid w:val="00A73ADF"/>
    <w:rsid w:val="00A8239B"/>
    <w:rsid w:val="00A84225"/>
    <w:rsid w:val="00A842E9"/>
    <w:rsid w:val="00A84A94"/>
    <w:rsid w:val="00A940C4"/>
    <w:rsid w:val="00A9597E"/>
    <w:rsid w:val="00AA37AC"/>
    <w:rsid w:val="00AA54E0"/>
    <w:rsid w:val="00AB123C"/>
    <w:rsid w:val="00AB1E61"/>
    <w:rsid w:val="00AB46BE"/>
    <w:rsid w:val="00AC07F2"/>
    <w:rsid w:val="00AD1DAA"/>
    <w:rsid w:val="00AD3967"/>
    <w:rsid w:val="00AD4F1B"/>
    <w:rsid w:val="00AE1C3C"/>
    <w:rsid w:val="00AE6601"/>
    <w:rsid w:val="00AE68E9"/>
    <w:rsid w:val="00AE6AF5"/>
    <w:rsid w:val="00AE6F11"/>
    <w:rsid w:val="00AF1E23"/>
    <w:rsid w:val="00AF2896"/>
    <w:rsid w:val="00AF31B4"/>
    <w:rsid w:val="00AF4544"/>
    <w:rsid w:val="00AF512F"/>
    <w:rsid w:val="00AF7F81"/>
    <w:rsid w:val="00B008BE"/>
    <w:rsid w:val="00B01AFF"/>
    <w:rsid w:val="00B01E4A"/>
    <w:rsid w:val="00B0348D"/>
    <w:rsid w:val="00B04C17"/>
    <w:rsid w:val="00B0523A"/>
    <w:rsid w:val="00B05CC7"/>
    <w:rsid w:val="00B073F5"/>
    <w:rsid w:val="00B076D1"/>
    <w:rsid w:val="00B125E9"/>
    <w:rsid w:val="00B129AB"/>
    <w:rsid w:val="00B13AEF"/>
    <w:rsid w:val="00B14948"/>
    <w:rsid w:val="00B172C1"/>
    <w:rsid w:val="00B17651"/>
    <w:rsid w:val="00B21700"/>
    <w:rsid w:val="00B23607"/>
    <w:rsid w:val="00B27E39"/>
    <w:rsid w:val="00B323C2"/>
    <w:rsid w:val="00B3246A"/>
    <w:rsid w:val="00B350D8"/>
    <w:rsid w:val="00B36F80"/>
    <w:rsid w:val="00B371A3"/>
    <w:rsid w:val="00B407E5"/>
    <w:rsid w:val="00B40BF8"/>
    <w:rsid w:val="00B42127"/>
    <w:rsid w:val="00B42F99"/>
    <w:rsid w:val="00B43CCF"/>
    <w:rsid w:val="00B45C62"/>
    <w:rsid w:val="00B6007F"/>
    <w:rsid w:val="00B602C8"/>
    <w:rsid w:val="00B61183"/>
    <w:rsid w:val="00B63D9A"/>
    <w:rsid w:val="00B669E0"/>
    <w:rsid w:val="00B701EE"/>
    <w:rsid w:val="00B70D58"/>
    <w:rsid w:val="00B71635"/>
    <w:rsid w:val="00B74CDD"/>
    <w:rsid w:val="00B76763"/>
    <w:rsid w:val="00B76D65"/>
    <w:rsid w:val="00B7732B"/>
    <w:rsid w:val="00B77DDC"/>
    <w:rsid w:val="00B83C22"/>
    <w:rsid w:val="00B85B09"/>
    <w:rsid w:val="00B879F0"/>
    <w:rsid w:val="00B87E55"/>
    <w:rsid w:val="00B95897"/>
    <w:rsid w:val="00B96FCC"/>
    <w:rsid w:val="00BA0FF4"/>
    <w:rsid w:val="00BA3906"/>
    <w:rsid w:val="00BA3E2C"/>
    <w:rsid w:val="00BB0D63"/>
    <w:rsid w:val="00BB2561"/>
    <w:rsid w:val="00BB306A"/>
    <w:rsid w:val="00BB339C"/>
    <w:rsid w:val="00BB3680"/>
    <w:rsid w:val="00BB3757"/>
    <w:rsid w:val="00BB475C"/>
    <w:rsid w:val="00BC0611"/>
    <w:rsid w:val="00BC25AA"/>
    <w:rsid w:val="00BC502D"/>
    <w:rsid w:val="00BD3624"/>
    <w:rsid w:val="00BD67BC"/>
    <w:rsid w:val="00BE0F7F"/>
    <w:rsid w:val="00BE11AA"/>
    <w:rsid w:val="00BE19C5"/>
    <w:rsid w:val="00BE7698"/>
    <w:rsid w:val="00BE7D50"/>
    <w:rsid w:val="00BF0666"/>
    <w:rsid w:val="00BF0A3E"/>
    <w:rsid w:val="00BF3303"/>
    <w:rsid w:val="00BF44B3"/>
    <w:rsid w:val="00BF682E"/>
    <w:rsid w:val="00C022E3"/>
    <w:rsid w:val="00C0599E"/>
    <w:rsid w:val="00C0642B"/>
    <w:rsid w:val="00C0683B"/>
    <w:rsid w:val="00C11069"/>
    <w:rsid w:val="00C169D2"/>
    <w:rsid w:val="00C172EE"/>
    <w:rsid w:val="00C22D17"/>
    <w:rsid w:val="00C23BD9"/>
    <w:rsid w:val="00C24303"/>
    <w:rsid w:val="00C26BB2"/>
    <w:rsid w:val="00C325EC"/>
    <w:rsid w:val="00C352CF"/>
    <w:rsid w:val="00C419F1"/>
    <w:rsid w:val="00C463D3"/>
    <w:rsid w:val="00C46F3B"/>
    <w:rsid w:val="00C4712D"/>
    <w:rsid w:val="00C555C9"/>
    <w:rsid w:val="00C60D30"/>
    <w:rsid w:val="00C63531"/>
    <w:rsid w:val="00C643A2"/>
    <w:rsid w:val="00C66C4E"/>
    <w:rsid w:val="00C748E4"/>
    <w:rsid w:val="00C74906"/>
    <w:rsid w:val="00C76AFE"/>
    <w:rsid w:val="00C80349"/>
    <w:rsid w:val="00C80831"/>
    <w:rsid w:val="00C82AF6"/>
    <w:rsid w:val="00C849C4"/>
    <w:rsid w:val="00C87F7F"/>
    <w:rsid w:val="00C92C2A"/>
    <w:rsid w:val="00C9486B"/>
    <w:rsid w:val="00C94959"/>
    <w:rsid w:val="00C94F55"/>
    <w:rsid w:val="00C95A10"/>
    <w:rsid w:val="00CA2B5B"/>
    <w:rsid w:val="00CA3AAD"/>
    <w:rsid w:val="00CA578B"/>
    <w:rsid w:val="00CA7D62"/>
    <w:rsid w:val="00CB07A8"/>
    <w:rsid w:val="00CB1160"/>
    <w:rsid w:val="00CB4772"/>
    <w:rsid w:val="00CB72B1"/>
    <w:rsid w:val="00CB7425"/>
    <w:rsid w:val="00CC2677"/>
    <w:rsid w:val="00CC4A3F"/>
    <w:rsid w:val="00CC685E"/>
    <w:rsid w:val="00CD3026"/>
    <w:rsid w:val="00CD4230"/>
    <w:rsid w:val="00CD4A57"/>
    <w:rsid w:val="00CE047F"/>
    <w:rsid w:val="00CE23C0"/>
    <w:rsid w:val="00CE2FDB"/>
    <w:rsid w:val="00CE562A"/>
    <w:rsid w:val="00CF005A"/>
    <w:rsid w:val="00CF49A3"/>
    <w:rsid w:val="00CF59F3"/>
    <w:rsid w:val="00CF778D"/>
    <w:rsid w:val="00D06339"/>
    <w:rsid w:val="00D1024B"/>
    <w:rsid w:val="00D110D6"/>
    <w:rsid w:val="00D13529"/>
    <w:rsid w:val="00D146F1"/>
    <w:rsid w:val="00D152B2"/>
    <w:rsid w:val="00D20B38"/>
    <w:rsid w:val="00D21F0C"/>
    <w:rsid w:val="00D23352"/>
    <w:rsid w:val="00D27357"/>
    <w:rsid w:val="00D3171C"/>
    <w:rsid w:val="00D33604"/>
    <w:rsid w:val="00D33EF5"/>
    <w:rsid w:val="00D3745B"/>
    <w:rsid w:val="00D37B08"/>
    <w:rsid w:val="00D40003"/>
    <w:rsid w:val="00D400D5"/>
    <w:rsid w:val="00D437FF"/>
    <w:rsid w:val="00D43934"/>
    <w:rsid w:val="00D47451"/>
    <w:rsid w:val="00D5130C"/>
    <w:rsid w:val="00D524F6"/>
    <w:rsid w:val="00D5353F"/>
    <w:rsid w:val="00D5526B"/>
    <w:rsid w:val="00D62265"/>
    <w:rsid w:val="00D62E23"/>
    <w:rsid w:val="00D66791"/>
    <w:rsid w:val="00D71235"/>
    <w:rsid w:val="00D723A5"/>
    <w:rsid w:val="00D73770"/>
    <w:rsid w:val="00D75306"/>
    <w:rsid w:val="00D75852"/>
    <w:rsid w:val="00D76BD5"/>
    <w:rsid w:val="00D80230"/>
    <w:rsid w:val="00D813D3"/>
    <w:rsid w:val="00D8512E"/>
    <w:rsid w:val="00D87AF4"/>
    <w:rsid w:val="00D924AC"/>
    <w:rsid w:val="00D947F9"/>
    <w:rsid w:val="00D9551C"/>
    <w:rsid w:val="00D97233"/>
    <w:rsid w:val="00D97D8D"/>
    <w:rsid w:val="00DA1E58"/>
    <w:rsid w:val="00DA69F7"/>
    <w:rsid w:val="00DA6CE6"/>
    <w:rsid w:val="00DB0137"/>
    <w:rsid w:val="00DB0CE0"/>
    <w:rsid w:val="00DB2ED4"/>
    <w:rsid w:val="00DB3700"/>
    <w:rsid w:val="00DB5964"/>
    <w:rsid w:val="00DB5A04"/>
    <w:rsid w:val="00DB75B8"/>
    <w:rsid w:val="00DC1055"/>
    <w:rsid w:val="00DC1EB7"/>
    <w:rsid w:val="00DC30C2"/>
    <w:rsid w:val="00DC542C"/>
    <w:rsid w:val="00DC5EE0"/>
    <w:rsid w:val="00DC6026"/>
    <w:rsid w:val="00DC7915"/>
    <w:rsid w:val="00DD2C62"/>
    <w:rsid w:val="00DD77FC"/>
    <w:rsid w:val="00DE0D62"/>
    <w:rsid w:val="00DE485A"/>
    <w:rsid w:val="00DE4EF2"/>
    <w:rsid w:val="00DE7A44"/>
    <w:rsid w:val="00DE7D14"/>
    <w:rsid w:val="00DF0F93"/>
    <w:rsid w:val="00DF2379"/>
    <w:rsid w:val="00DF2C0E"/>
    <w:rsid w:val="00DF3B0F"/>
    <w:rsid w:val="00DF4E8D"/>
    <w:rsid w:val="00E021B6"/>
    <w:rsid w:val="00E02A39"/>
    <w:rsid w:val="00E04DB6"/>
    <w:rsid w:val="00E0661D"/>
    <w:rsid w:val="00E06FFB"/>
    <w:rsid w:val="00E07B11"/>
    <w:rsid w:val="00E15C8D"/>
    <w:rsid w:val="00E16E84"/>
    <w:rsid w:val="00E23D55"/>
    <w:rsid w:val="00E244DF"/>
    <w:rsid w:val="00E25EFF"/>
    <w:rsid w:val="00E30155"/>
    <w:rsid w:val="00E3104E"/>
    <w:rsid w:val="00E3369F"/>
    <w:rsid w:val="00E40312"/>
    <w:rsid w:val="00E40A87"/>
    <w:rsid w:val="00E417E2"/>
    <w:rsid w:val="00E418E9"/>
    <w:rsid w:val="00E4431C"/>
    <w:rsid w:val="00E44B6B"/>
    <w:rsid w:val="00E4586F"/>
    <w:rsid w:val="00E50C9C"/>
    <w:rsid w:val="00E539D5"/>
    <w:rsid w:val="00E62DA4"/>
    <w:rsid w:val="00E62F93"/>
    <w:rsid w:val="00E64BFF"/>
    <w:rsid w:val="00E654B7"/>
    <w:rsid w:val="00E657EB"/>
    <w:rsid w:val="00E74EE1"/>
    <w:rsid w:val="00E75A15"/>
    <w:rsid w:val="00E77372"/>
    <w:rsid w:val="00E82F80"/>
    <w:rsid w:val="00E83DC0"/>
    <w:rsid w:val="00E84A44"/>
    <w:rsid w:val="00E84B1C"/>
    <w:rsid w:val="00E8525E"/>
    <w:rsid w:val="00E87210"/>
    <w:rsid w:val="00E91FE1"/>
    <w:rsid w:val="00E9250B"/>
    <w:rsid w:val="00E92F07"/>
    <w:rsid w:val="00E944AE"/>
    <w:rsid w:val="00EA5E95"/>
    <w:rsid w:val="00EA7530"/>
    <w:rsid w:val="00EB1CCE"/>
    <w:rsid w:val="00EB3245"/>
    <w:rsid w:val="00EB34A6"/>
    <w:rsid w:val="00EB4248"/>
    <w:rsid w:val="00EB687C"/>
    <w:rsid w:val="00EC3835"/>
    <w:rsid w:val="00EC4E62"/>
    <w:rsid w:val="00EC7E72"/>
    <w:rsid w:val="00ED0EBE"/>
    <w:rsid w:val="00ED4954"/>
    <w:rsid w:val="00ED5A43"/>
    <w:rsid w:val="00ED5C49"/>
    <w:rsid w:val="00ED79F5"/>
    <w:rsid w:val="00EE0943"/>
    <w:rsid w:val="00EE25AC"/>
    <w:rsid w:val="00EE33A2"/>
    <w:rsid w:val="00EE6564"/>
    <w:rsid w:val="00EE7275"/>
    <w:rsid w:val="00EF1958"/>
    <w:rsid w:val="00EF1B3E"/>
    <w:rsid w:val="00EF3965"/>
    <w:rsid w:val="00EF4729"/>
    <w:rsid w:val="00EF51F3"/>
    <w:rsid w:val="00F01C62"/>
    <w:rsid w:val="00F02081"/>
    <w:rsid w:val="00F02C8B"/>
    <w:rsid w:val="00F07B1C"/>
    <w:rsid w:val="00F101D8"/>
    <w:rsid w:val="00F10228"/>
    <w:rsid w:val="00F12924"/>
    <w:rsid w:val="00F130AD"/>
    <w:rsid w:val="00F14095"/>
    <w:rsid w:val="00F1726B"/>
    <w:rsid w:val="00F21A5F"/>
    <w:rsid w:val="00F227CA"/>
    <w:rsid w:val="00F23C3E"/>
    <w:rsid w:val="00F2756B"/>
    <w:rsid w:val="00F31933"/>
    <w:rsid w:val="00F3382E"/>
    <w:rsid w:val="00F33863"/>
    <w:rsid w:val="00F413A5"/>
    <w:rsid w:val="00F4264E"/>
    <w:rsid w:val="00F50EE6"/>
    <w:rsid w:val="00F51DCE"/>
    <w:rsid w:val="00F53EF6"/>
    <w:rsid w:val="00F56E5E"/>
    <w:rsid w:val="00F67018"/>
    <w:rsid w:val="00F67A1C"/>
    <w:rsid w:val="00F7175A"/>
    <w:rsid w:val="00F72D23"/>
    <w:rsid w:val="00F82C5B"/>
    <w:rsid w:val="00F8555F"/>
    <w:rsid w:val="00F9031B"/>
    <w:rsid w:val="00FA14C0"/>
    <w:rsid w:val="00FA1D6A"/>
    <w:rsid w:val="00FA4FC9"/>
    <w:rsid w:val="00FB08B6"/>
    <w:rsid w:val="00FB127B"/>
    <w:rsid w:val="00FB3E36"/>
    <w:rsid w:val="00FC1034"/>
    <w:rsid w:val="00FC2693"/>
    <w:rsid w:val="00FC3BF0"/>
    <w:rsid w:val="00FC73A3"/>
    <w:rsid w:val="00FC75CE"/>
    <w:rsid w:val="00FD04BF"/>
    <w:rsid w:val="00FD0C80"/>
    <w:rsid w:val="00FD1A92"/>
    <w:rsid w:val="00FD1F15"/>
    <w:rsid w:val="00FD4573"/>
    <w:rsid w:val="00FD555E"/>
    <w:rsid w:val="00FD5C40"/>
    <w:rsid w:val="00FE015C"/>
    <w:rsid w:val="00FE3240"/>
    <w:rsid w:val="00FE4327"/>
    <w:rsid w:val="00FE48E3"/>
    <w:rsid w:val="00FE6F70"/>
    <w:rsid w:val="00FF1A95"/>
    <w:rsid w:val="209B49A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4E54"/>
  <w15:chartTrackingRefBased/>
  <w15:docId w15:val="{E01343FE-24F3-4929-ABD3-58C42170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87210"/>
    <w:rPr>
      <w:color w:val="605E5C"/>
      <w:shd w:val="clear" w:color="auto" w:fill="E1DFDD"/>
    </w:rPr>
  </w:style>
  <w:style w:type="paragraph" w:styleId="Revision">
    <w:name w:val="Revision"/>
    <w:hidden/>
    <w:uiPriority w:val="99"/>
    <w:semiHidden/>
    <w:rsid w:val="00E64BFF"/>
    <w:rPr>
      <w:rFonts w:ascii="Times New Roman" w:hAnsi="Times New Roman"/>
      <w:lang w:val="en-GB"/>
    </w:rPr>
  </w:style>
  <w:style w:type="paragraph" w:customStyle="1" w:styleId="pf0">
    <w:name w:val="pf0"/>
    <w:basedOn w:val="Normal"/>
    <w:rsid w:val="009F0CEB"/>
    <w:pPr>
      <w:spacing w:before="100" w:beforeAutospacing="1" w:after="100" w:afterAutospacing="1"/>
    </w:pPr>
    <w:rPr>
      <w:rFonts w:eastAsia="Times New Roman"/>
      <w:sz w:val="24"/>
      <w:szCs w:val="24"/>
      <w:lang w:val="en-IE" w:eastAsia="en-IE"/>
    </w:rPr>
  </w:style>
  <w:style w:type="character" w:customStyle="1" w:styleId="cf01">
    <w:name w:val="cf01"/>
    <w:rsid w:val="009F0CEB"/>
    <w:rPr>
      <w:rFonts w:ascii="Segoe UI" w:hAnsi="Segoe UI" w:cs="Segoe UI" w:hint="default"/>
      <w:sz w:val="18"/>
      <w:szCs w:val="18"/>
    </w:rPr>
  </w:style>
  <w:style w:type="character" w:customStyle="1" w:styleId="TALChar">
    <w:name w:val="TAL Char"/>
    <w:link w:val="TAL"/>
    <w:qFormat/>
    <w:locked/>
    <w:rsid w:val="00EB687C"/>
    <w:rPr>
      <w:rFonts w:ascii="Arial" w:hAnsi="Arial"/>
      <w:sz w:val="18"/>
      <w:lang w:val="en-GB" w:eastAsia="en-US"/>
    </w:rPr>
  </w:style>
  <w:style w:type="character" w:customStyle="1" w:styleId="TAHChar">
    <w:name w:val="TAH Char"/>
    <w:link w:val="TAH"/>
    <w:locked/>
    <w:rsid w:val="00EB687C"/>
    <w:rPr>
      <w:rFonts w:ascii="Arial" w:hAnsi="Arial"/>
      <w:b/>
      <w:sz w:val="18"/>
      <w:lang w:val="en-GB" w:eastAsia="en-US"/>
    </w:rPr>
  </w:style>
  <w:style w:type="paragraph" w:customStyle="1" w:styleId="Default">
    <w:name w:val="Default"/>
    <w:rsid w:val="004026ED"/>
    <w:pPr>
      <w:autoSpaceDE w:val="0"/>
      <w:autoSpaceDN w:val="0"/>
      <w:adjustRightInd w:val="0"/>
    </w:pPr>
    <w:rPr>
      <w:rFonts w:ascii="Segoe UI" w:hAnsi="Segoe UI" w:cs="Segoe UI"/>
      <w:color w:val="000000"/>
      <w:sz w:val="24"/>
      <w:szCs w:val="24"/>
      <w:lang w:eastAsia="en-IE"/>
    </w:rPr>
  </w:style>
  <w:style w:type="character" w:customStyle="1" w:styleId="B1Char">
    <w:name w:val="B1 Char"/>
    <w:link w:val="B1"/>
    <w:qFormat/>
    <w:locked/>
    <w:rsid w:val="00ED79F5"/>
    <w:rPr>
      <w:rFonts w:ascii="Times New Roman" w:hAnsi="Times New Roman"/>
      <w:lang w:val="en-GB" w:eastAsia="en-US"/>
    </w:rPr>
  </w:style>
  <w:style w:type="character" w:customStyle="1" w:styleId="textrun">
    <w:name w:val="textrun"/>
    <w:basedOn w:val="DefaultParagraphFont"/>
    <w:rsid w:val="00C11069"/>
  </w:style>
  <w:style w:type="character" w:customStyle="1" w:styleId="normaltextrun">
    <w:name w:val="normaltextrun"/>
    <w:basedOn w:val="DefaultParagraphFont"/>
    <w:rsid w:val="00C11069"/>
  </w:style>
  <w:style w:type="character" w:customStyle="1" w:styleId="eop">
    <w:name w:val="eop"/>
    <w:basedOn w:val="DefaultParagraphFont"/>
    <w:rsid w:val="00C11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49291338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892794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839402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643697692">
      <w:bodyDiv w:val="1"/>
      <w:marLeft w:val="0"/>
      <w:marRight w:val="0"/>
      <w:marTop w:val="0"/>
      <w:marBottom w:val="0"/>
      <w:divBdr>
        <w:top w:val="none" w:sz="0" w:space="0" w:color="auto"/>
        <w:left w:val="none" w:sz="0" w:space="0" w:color="auto"/>
        <w:bottom w:val="none" w:sz="0" w:space="0" w:color="auto"/>
        <w:right w:val="none" w:sz="0" w:space="0" w:color="auto"/>
      </w:divBdr>
    </w:div>
    <w:div w:id="704063272">
      <w:bodyDiv w:val="1"/>
      <w:marLeft w:val="0"/>
      <w:marRight w:val="0"/>
      <w:marTop w:val="0"/>
      <w:marBottom w:val="0"/>
      <w:divBdr>
        <w:top w:val="none" w:sz="0" w:space="0" w:color="auto"/>
        <w:left w:val="none" w:sz="0" w:space="0" w:color="auto"/>
        <w:bottom w:val="none" w:sz="0" w:space="0" w:color="auto"/>
        <w:right w:val="none" w:sz="0" w:space="0" w:color="auto"/>
      </w:divBdr>
    </w:div>
    <w:div w:id="7079223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2963582">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98319842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8967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25023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609957">
      <w:bodyDiv w:val="1"/>
      <w:marLeft w:val="0"/>
      <w:marRight w:val="0"/>
      <w:marTop w:val="0"/>
      <w:marBottom w:val="0"/>
      <w:divBdr>
        <w:top w:val="none" w:sz="0" w:space="0" w:color="auto"/>
        <w:left w:val="none" w:sz="0" w:space="0" w:color="auto"/>
        <w:bottom w:val="none" w:sz="0" w:space="0" w:color="auto"/>
        <w:right w:val="none" w:sz="0" w:space="0" w:color="auto"/>
      </w:divBdr>
    </w:div>
    <w:div w:id="1369144480">
      <w:bodyDiv w:val="1"/>
      <w:marLeft w:val="0"/>
      <w:marRight w:val="0"/>
      <w:marTop w:val="0"/>
      <w:marBottom w:val="0"/>
      <w:divBdr>
        <w:top w:val="none" w:sz="0" w:space="0" w:color="auto"/>
        <w:left w:val="none" w:sz="0" w:space="0" w:color="auto"/>
        <w:bottom w:val="none" w:sz="0" w:space="0" w:color="auto"/>
        <w:right w:val="none" w:sz="0" w:space="0" w:color="auto"/>
      </w:divBdr>
    </w:div>
    <w:div w:id="1400054718">
      <w:bodyDiv w:val="1"/>
      <w:marLeft w:val="0"/>
      <w:marRight w:val="0"/>
      <w:marTop w:val="0"/>
      <w:marBottom w:val="0"/>
      <w:divBdr>
        <w:top w:val="none" w:sz="0" w:space="0" w:color="auto"/>
        <w:left w:val="none" w:sz="0" w:space="0" w:color="auto"/>
        <w:bottom w:val="none" w:sz="0" w:space="0" w:color="auto"/>
        <w:right w:val="none" w:sz="0" w:space="0" w:color="auto"/>
      </w:divBdr>
    </w:div>
    <w:div w:id="14123883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819619">
      <w:bodyDiv w:val="1"/>
      <w:marLeft w:val="0"/>
      <w:marRight w:val="0"/>
      <w:marTop w:val="0"/>
      <w:marBottom w:val="0"/>
      <w:divBdr>
        <w:top w:val="none" w:sz="0" w:space="0" w:color="auto"/>
        <w:left w:val="none" w:sz="0" w:space="0" w:color="auto"/>
        <w:bottom w:val="none" w:sz="0" w:space="0" w:color="auto"/>
        <w:right w:val="none" w:sz="0" w:space="0" w:color="auto"/>
      </w:divBdr>
    </w:div>
    <w:div w:id="1589072972">
      <w:bodyDiv w:val="1"/>
      <w:marLeft w:val="0"/>
      <w:marRight w:val="0"/>
      <w:marTop w:val="0"/>
      <w:marBottom w:val="0"/>
      <w:divBdr>
        <w:top w:val="none" w:sz="0" w:space="0" w:color="auto"/>
        <w:left w:val="none" w:sz="0" w:space="0" w:color="auto"/>
        <w:bottom w:val="none" w:sz="0" w:space="0" w:color="auto"/>
        <w:right w:val="none" w:sz="0" w:space="0" w:color="auto"/>
      </w:divBdr>
    </w:div>
    <w:div w:id="1634167968">
      <w:bodyDiv w:val="1"/>
      <w:marLeft w:val="0"/>
      <w:marRight w:val="0"/>
      <w:marTop w:val="0"/>
      <w:marBottom w:val="0"/>
      <w:divBdr>
        <w:top w:val="none" w:sz="0" w:space="0" w:color="auto"/>
        <w:left w:val="none" w:sz="0" w:space="0" w:color="auto"/>
        <w:bottom w:val="none" w:sz="0" w:space="0" w:color="auto"/>
        <w:right w:val="none" w:sz="0" w:space="0" w:color="auto"/>
      </w:divBdr>
    </w:div>
    <w:div w:id="164150096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831145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949059">
      <w:bodyDiv w:val="1"/>
      <w:marLeft w:val="0"/>
      <w:marRight w:val="0"/>
      <w:marTop w:val="0"/>
      <w:marBottom w:val="0"/>
      <w:divBdr>
        <w:top w:val="none" w:sz="0" w:space="0" w:color="auto"/>
        <w:left w:val="none" w:sz="0" w:space="0" w:color="auto"/>
        <w:bottom w:val="none" w:sz="0" w:space="0" w:color="auto"/>
        <w:right w:val="none" w:sz="0" w:space="0" w:color="auto"/>
      </w:divBdr>
    </w:div>
    <w:div w:id="1805929449">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198206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055272">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Specifications/SpecificationDetails.aspx?specificationId=3562" TargetMode="External"/><Relationship Id="rId18" Type="http://schemas.openxmlformats.org/officeDocument/2006/relationships/hyperlink" Target="https://portal.3gpp.org/desktopmodules/Specifications/SpecificationDetails.aspx?specificationId=3450" TargetMode="External"/><Relationship Id="rId26" Type="http://schemas.openxmlformats.org/officeDocument/2006/relationships/hyperlink" Target="https://portal.3gpp.org/desktopmodules/Specifications/SpecificationDetails.aspx?specificationId=3274" TargetMode="External"/><Relationship Id="rId39" Type="http://schemas.openxmlformats.org/officeDocument/2006/relationships/image" Target="media/image2.png"/><Relationship Id="rId21" Type="http://schemas.openxmlformats.org/officeDocument/2006/relationships/hyperlink" Target="https://www.gsma.com/futurenetworks/wp-content/uploads/2023/07/OPG.02-v5.0-Operator-Platform-Requirements-and-Architecture.pdf" TargetMode="External"/><Relationship Id="rId34" Type="http://schemas.openxmlformats.org/officeDocument/2006/relationships/hyperlink" Target="https://portal.3gpp.org/desktopmodules/Specifications/SpecificationDetails.aspx?specificationId=3397"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818" TargetMode="External"/><Relationship Id="rId20" Type="http://schemas.openxmlformats.org/officeDocument/2006/relationships/hyperlink" Target="https://www.gsma.com/solutions-and-impact/gsma-open-gateway/wp-content/uploads/2023/05/The-Ecosystem-for-Open-Gateway-NaaS-API-development.pdf" TargetMode="External"/><Relationship Id="rId29" Type="http://schemas.openxmlformats.org/officeDocument/2006/relationships/hyperlink" Target="https://portal.3gpp.org/desktopmodules/Specifications/SpecificationDetails.aspx?specificationId=3413"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587" TargetMode="External"/><Relationship Id="rId24" Type="http://schemas.openxmlformats.org/officeDocument/2006/relationships/hyperlink" Target="https://portal.3gpp.org/desktopmodules/Specifications/SpecificationDetails.aspx?specificationId=3881" TargetMode="External"/><Relationship Id="rId32" Type="http://schemas.openxmlformats.org/officeDocument/2006/relationships/hyperlink" Target="https://portal.3gpp.org/desktopmodules/Specifications/SpecificationDetails.aspx?specificationId=3877" TargetMode="External"/><Relationship Id="rId37" Type="http://schemas.openxmlformats.org/officeDocument/2006/relationships/image" Target="media/image1.png"/><Relationship Id="rId40"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portal.3gpp.org/desktopmodules/Specifications/SpecificationDetails.aspx?specificationId=4156" TargetMode="External"/><Relationship Id="rId23" Type="http://schemas.openxmlformats.org/officeDocument/2006/relationships/hyperlink" Target="https://portal.3gpp.org/desktopmodules/Specifications/SpecificationDetails.aspx?specificationId=3273" TargetMode="External"/><Relationship Id="rId28" Type="http://schemas.openxmlformats.org/officeDocument/2006/relationships/hyperlink" Target="https://portal.3gpp.org/desktopmodules/Specifications/SpecificationDetails.aspx?specificationId=3579" TargetMode="External"/><Relationship Id="rId36" Type="http://schemas.openxmlformats.org/officeDocument/2006/relationships/hyperlink" Target="https://portal.3gpp.org/desktopmodules/Specifications/SpecificationDetails.aspx?specificationId=1541" TargetMode="External"/><Relationship Id="rId10" Type="http://schemas.openxmlformats.org/officeDocument/2006/relationships/endnotes" Target="endnotes.xml"/><Relationship Id="rId19" Type="http://schemas.openxmlformats.org/officeDocument/2006/relationships/hyperlink" Target="https://portal.3gpp.org/desktopmodules/Specifications/SpecificationDetails.aspx?specificationId=3420" TargetMode="External"/><Relationship Id="rId31" Type="http://schemas.openxmlformats.org/officeDocument/2006/relationships/hyperlink" Target="https://portal.3gpp.org/desktopmodules/Specifications/SpecificationDetails.aspx?specificationId=341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Specifications/SpecificationDetails.aspx?specificationId=3948" TargetMode="External"/><Relationship Id="rId22" Type="http://schemas.openxmlformats.org/officeDocument/2006/relationships/hyperlink" Target="javascript:openTdoc('https://portal.3gpp.org/ngppapp/CreateTdoc.aspx?mode=view&amp;contributionUid=SP-231728%27,%27SP-231728%27)" TargetMode="External"/><Relationship Id="rId27" Type="http://schemas.openxmlformats.org/officeDocument/2006/relationships/hyperlink" Target="https://portal.3gpp.org/desktopmodules/Specifications/SpecificationDetails.aspx?specificationId=4092" TargetMode="External"/><Relationship Id="rId30" Type="http://schemas.openxmlformats.org/officeDocument/2006/relationships/hyperlink" Target="https://portal.3gpp.org/desktopmodules/Specifications/SpecificationDetails.aspx?specificationId=3415" TargetMode="External"/><Relationship Id="rId35" Type="http://schemas.openxmlformats.org/officeDocument/2006/relationships/hyperlink" Target="https://portal.3gpp.org/desktopmodules/Specifications/SpecificationDetails.aspx?specificationId=3692"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ortal.3gpp.org/desktopmodules/Specifications/SpecificationDetails.aspx?specificationId=3843" TargetMode="External"/><Relationship Id="rId17" Type="http://schemas.openxmlformats.org/officeDocument/2006/relationships/hyperlink" Target="https://portal.3gpp.org/desktopmodules/Specifications/SpecificationDetails.aspx?specificationId=3337" TargetMode="External"/><Relationship Id="rId25" Type="http://schemas.openxmlformats.org/officeDocument/2006/relationships/hyperlink" Target="https://portal.3gpp.org/desktopmodules/Specifications/SpecificationDetails.aspx?specificationId=4283" TargetMode="External"/><Relationship Id="rId33" Type="http://schemas.openxmlformats.org/officeDocument/2006/relationships/hyperlink" Target="https://portal.3gpp.org/desktopmodules/Specifications/SpecificationDetails.aspx?specificationId=3427" TargetMode="External"/><Relationship Id="rId38" Type="http://schemas.openxmlformats.org/officeDocument/2006/relationships/hyperlink" Target="https://www.3gpp.org/news-events/3gpp-news/sa6-vertica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344D2-79A0-45A4-9508-CCE23E0A58F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449A4EBD-73EC-4E5B-A12E-CE584521CFBE}">
  <ds:schemaRefs>
    <ds:schemaRef ds:uri="http://schemas.openxmlformats.org/officeDocument/2006/bibliography"/>
  </ds:schemaRefs>
</ds:datastoreItem>
</file>

<file path=customXml/itemProps3.xml><?xml version="1.0" encoding="utf-8"?>
<ds:datastoreItem xmlns:ds="http://schemas.openxmlformats.org/officeDocument/2006/customXml" ds:itemID="{693B7AAA-E4AB-4FDD-A7A8-FBB00548C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AB93D-E28B-4640-8972-0A14C7E3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3533</TotalTime>
  <Pages>9</Pages>
  <Words>4434</Words>
  <Characters>25280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29655</CharactersWithSpaces>
  <SharedDoc>false</SharedDoc>
  <HLinks>
    <vt:vector size="108" baseType="variant">
      <vt:variant>
        <vt:i4>655363</vt:i4>
      </vt:variant>
      <vt:variant>
        <vt:i4>51</vt:i4>
      </vt:variant>
      <vt:variant>
        <vt:i4>0</vt:i4>
      </vt:variant>
      <vt:variant>
        <vt:i4>5</vt:i4>
      </vt:variant>
      <vt:variant>
        <vt:lpwstr>https://portal.3gpp.org/desktopmodules/Specifications/SpecificationDetails.aspx?specificationId=1541</vt:lpwstr>
      </vt:variant>
      <vt:variant>
        <vt:lpwstr/>
      </vt:variant>
      <vt:variant>
        <vt:i4>786443</vt:i4>
      </vt:variant>
      <vt:variant>
        <vt:i4>48</vt:i4>
      </vt:variant>
      <vt:variant>
        <vt:i4>0</vt:i4>
      </vt:variant>
      <vt:variant>
        <vt:i4>5</vt:i4>
      </vt:variant>
      <vt:variant>
        <vt:lpwstr>https://portal.3gpp.org/desktopmodules/Specifications/SpecificationDetails.aspx?specificationId=4092</vt:lpwstr>
      </vt:variant>
      <vt:variant>
        <vt:lpwstr/>
      </vt:variant>
      <vt:variant>
        <vt:i4>524290</vt:i4>
      </vt:variant>
      <vt:variant>
        <vt:i4>45</vt:i4>
      </vt:variant>
      <vt:variant>
        <vt:i4>0</vt:i4>
      </vt:variant>
      <vt:variant>
        <vt:i4>5</vt:i4>
      </vt:variant>
      <vt:variant>
        <vt:lpwstr>https://portal.3gpp.org/desktopmodules/Specifications/SpecificationDetails.aspx?specificationId=3274</vt:lpwstr>
      </vt:variant>
      <vt:variant>
        <vt:lpwstr/>
      </vt:variant>
      <vt:variant>
        <vt:i4>983050</vt:i4>
      </vt:variant>
      <vt:variant>
        <vt:i4>42</vt:i4>
      </vt:variant>
      <vt:variant>
        <vt:i4>0</vt:i4>
      </vt:variant>
      <vt:variant>
        <vt:i4>5</vt:i4>
      </vt:variant>
      <vt:variant>
        <vt:lpwstr>https://portal.3gpp.org/desktopmodules/Specifications/SpecificationDetails.aspx?specificationId=4283</vt:lpwstr>
      </vt:variant>
      <vt:variant>
        <vt:lpwstr/>
      </vt:variant>
      <vt:variant>
        <vt:i4>458765</vt:i4>
      </vt:variant>
      <vt:variant>
        <vt:i4>39</vt:i4>
      </vt:variant>
      <vt:variant>
        <vt:i4>0</vt:i4>
      </vt:variant>
      <vt:variant>
        <vt:i4>5</vt:i4>
      </vt:variant>
      <vt:variant>
        <vt:lpwstr>https://portal.3gpp.org/desktopmodules/Specifications/SpecificationDetails.aspx?specificationId=3881</vt:lpwstr>
      </vt:variant>
      <vt:variant>
        <vt:lpwstr/>
      </vt:variant>
      <vt:variant>
        <vt:i4>983042</vt:i4>
      </vt:variant>
      <vt:variant>
        <vt:i4>36</vt:i4>
      </vt:variant>
      <vt:variant>
        <vt:i4>0</vt:i4>
      </vt:variant>
      <vt:variant>
        <vt:i4>5</vt:i4>
      </vt:variant>
      <vt:variant>
        <vt:lpwstr>https://portal.3gpp.org/desktopmodules/Specifications/SpecificationDetails.aspx?specificationId=3273</vt:lpwstr>
      </vt:variant>
      <vt:variant>
        <vt:lpwstr/>
      </vt:variant>
      <vt:variant>
        <vt:i4>1835089</vt:i4>
      </vt:variant>
      <vt:variant>
        <vt:i4>33</vt:i4>
      </vt:variant>
      <vt:variant>
        <vt:i4>0</vt:i4>
      </vt:variant>
      <vt:variant>
        <vt:i4>5</vt:i4>
      </vt:variant>
      <vt:variant>
        <vt:lpwstr>javascript:openTdoc('https://portal.3gpp.org/ngppapp/CreateTdoc.aspx?mode=view&amp;contributionUid=SP-231728%27,%27SP-231728%27)</vt:lpwstr>
      </vt:variant>
      <vt:variant>
        <vt:lpwstr/>
      </vt:variant>
      <vt:variant>
        <vt:i4>2228346</vt:i4>
      </vt:variant>
      <vt:variant>
        <vt:i4>30</vt:i4>
      </vt:variant>
      <vt:variant>
        <vt:i4>0</vt:i4>
      </vt:variant>
      <vt:variant>
        <vt:i4>5</vt:i4>
      </vt:variant>
      <vt:variant>
        <vt:lpwstr>https://www.gsma.com/futurenetworks/wp-content/uploads/2023/07/OPG.02-v5.0-Operator-Platform-Requirements-and-Architecture.pdf</vt:lpwstr>
      </vt:variant>
      <vt:variant>
        <vt:lpwstr/>
      </vt:variant>
      <vt:variant>
        <vt:i4>6422581</vt:i4>
      </vt:variant>
      <vt:variant>
        <vt:i4>27</vt:i4>
      </vt:variant>
      <vt:variant>
        <vt:i4>0</vt:i4>
      </vt:variant>
      <vt:variant>
        <vt:i4>5</vt:i4>
      </vt:variant>
      <vt:variant>
        <vt:lpwstr>https://www.gsma.com/solutions-and-impact/gsma-open-gateway/wp-content/uploads/2023/05/The-Ecosystem-for-Open-Gateway-NaaS-API-development.pdf</vt:lpwstr>
      </vt:variant>
      <vt:variant>
        <vt:lpwstr/>
      </vt:variant>
      <vt:variant>
        <vt:i4>655367</vt:i4>
      </vt:variant>
      <vt:variant>
        <vt:i4>24</vt:i4>
      </vt:variant>
      <vt:variant>
        <vt:i4>0</vt:i4>
      </vt:variant>
      <vt:variant>
        <vt:i4>5</vt:i4>
      </vt:variant>
      <vt:variant>
        <vt:lpwstr>https://portal.3gpp.org/desktopmodules/Specifications/SpecificationDetails.aspx?specificationId=3420</vt:lpwstr>
      </vt:variant>
      <vt:variant>
        <vt:lpwstr/>
      </vt:variant>
      <vt:variant>
        <vt:i4>655360</vt:i4>
      </vt:variant>
      <vt:variant>
        <vt:i4>21</vt:i4>
      </vt:variant>
      <vt:variant>
        <vt:i4>0</vt:i4>
      </vt:variant>
      <vt:variant>
        <vt:i4>5</vt:i4>
      </vt:variant>
      <vt:variant>
        <vt:lpwstr>https://portal.3gpp.org/desktopmodules/Specifications/SpecificationDetails.aspx?specificationId=3450</vt:lpwstr>
      </vt:variant>
      <vt:variant>
        <vt:lpwstr/>
      </vt:variant>
      <vt:variant>
        <vt:i4>655366</vt:i4>
      </vt:variant>
      <vt:variant>
        <vt:i4>18</vt:i4>
      </vt:variant>
      <vt:variant>
        <vt:i4>0</vt:i4>
      </vt:variant>
      <vt:variant>
        <vt:i4>5</vt:i4>
      </vt:variant>
      <vt:variant>
        <vt:lpwstr>https://portal.3gpp.org/desktopmodules/Specifications/SpecificationDetails.aspx?specificationId=3337</vt:lpwstr>
      </vt:variant>
      <vt:variant>
        <vt:lpwstr/>
      </vt:variant>
      <vt:variant>
        <vt:i4>917508</vt:i4>
      </vt:variant>
      <vt:variant>
        <vt:i4>15</vt:i4>
      </vt:variant>
      <vt:variant>
        <vt:i4>0</vt:i4>
      </vt:variant>
      <vt:variant>
        <vt:i4>5</vt:i4>
      </vt:variant>
      <vt:variant>
        <vt:lpwstr>https://portal.3gpp.org/desktopmodules/Specifications/SpecificationDetails.aspx?specificationId=3818</vt:lpwstr>
      </vt:variant>
      <vt:variant>
        <vt:lpwstr/>
      </vt:variant>
      <vt:variant>
        <vt:i4>589831</vt:i4>
      </vt:variant>
      <vt:variant>
        <vt:i4>12</vt:i4>
      </vt:variant>
      <vt:variant>
        <vt:i4>0</vt:i4>
      </vt:variant>
      <vt:variant>
        <vt:i4>5</vt:i4>
      </vt:variant>
      <vt:variant>
        <vt:lpwstr>https://portal.3gpp.org/desktopmodules/Specifications/SpecificationDetails.aspx?specificationId=4156</vt:lpwstr>
      </vt:variant>
      <vt:variant>
        <vt:lpwstr/>
      </vt:variant>
      <vt:variant>
        <vt:i4>983041</vt:i4>
      </vt:variant>
      <vt:variant>
        <vt:i4>9</vt:i4>
      </vt:variant>
      <vt:variant>
        <vt:i4>0</vt:i4>
      </vt:variant>
      <vt:variant>
        <vt:i4>5</vt:i4>
      </vt:variant>
      <vt:variant>
        <vt:lpwstr>https://portal.3gpp.org/desktopmodules/Specifications/SpecificationDetails.aspx?specificationId=3948</vt:lpwstr>
      </vt:variant>
      <vt:variant>
        <vt:lpwstr/>
      </vt:variant>
      <vt:variant>
        <vt:i4>589827</vt:i4>
      </vt:variant>
      <vt:variant>
        <vt:i4>6</vt:i4>
      </vt:variant>
      <vt:variant>
        <vt:i4>0</vt:i4>
      </vt:variant>
      <vt:variant>
        <vt:i4>5</vt:i4>
      </vt:variant>
      <vt:variant>
        <vt:lpwstr>https://portal.3gpp.org/desktopmodules/Specifications/SpecificationDetails.aspx?specificationId=3562</vt:lpwstr>
      </vt:variant>
      <vt:variant>
        <vt:lpwstr/>
      </vt:variant>
      <vt:variant>
        <vt:i4>327681</vt:i4>
      </vt:variant>
      <vt:variant>
        <vt:i4>3</vt:i4>
      </vt:variant>
      <vt:variant>
        <vt:i4>0</vt:i4>
      </vt:variant>
      <vt:variant>
        <vt:i4>5</vt:i4>
      </vt:variant>
      <vt:variant>
        <vt:lpwstr>https://portal.3gpp.org/desktopmodules/Specifications/SpecificationDetails.aspx?specificationId=3843</vt:lpwstr>
      </vt:variant>
      <vt:variant>
        <vt:lpwstr/>
      </vt:variant>
      <vt:variant>
        <vt:i4>786445</vt:i4>
      </vt:variant>
      <vt:variant>
        <vt:i4>0</vt:i4>
      </vt:variant>
      <vt:variant>
        <vt:i4>0</vt:i4>
      </vt:variant>
      <vt:variant>
        <vt:i4>5</vt:i4>
      </vt:variant>
      <vt:variant>
        <vt:lpwstr>https://portal.3gpp.org/desktopmodules/Specifications/SpecificationDetails.aspx?specificationId=3587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820</cp:revision>
  <cp:lastPrinted>1900-01-01T00:00:00Z</cp:lastPrinted>
  <dcterms:created xsi:type="dcterms:W3CDTF">2024-03-06T17:23:00Z</dcterms:created>
  <dcterms:modified xsi:type="dcterms:W3CDTF">2024-04-05T05:56:00Z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